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14FA" w14:textId="77777777" w:rsidR="004229FA" w:rsidRPr="003C4F76" w:rsidRDefault="004229FA" w:rsidP="004229FA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C4F76">
        <w:rPr>
          <w:rFonts w:ascii="Times New Roman" w:hAnsi="Times New Roman" w:cs="Times New Roman"/>
          <w:b/>
          <w:sz w:val="24"/>
          <w:szCs w:val="24"/>
          <w:lang w:val="en-GB"/>
        </w:rPr>
        <w:t>Profesinė</w:t>
      </w:r>
      <w:proofErr w:type="spellEnd"/>
      <w:r w:rsidRPr="003C4F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C4F76">
        <w:rPr>
          <w:rFonts w:ascii="Times New Roman" w:hAnsi="Times New Roman" w:cs="Times New Roman"/>
          <w:b/>
          <w:sz w:val="24"/>
          <w:szCs w:val="24"/>
          <w:lang w:val="en-GB"/>
        </w:rPr>
        <w:t>praktika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(IV k.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Fizika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Taikomoji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fizika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Elektronika</w:t>
      </w:r>
      <w:proofErr w:type="spellEnd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C4F76">
        <w:rPr>
          <w:rFonts w:ascii="Times New Roman" w:hAnsi="Times New Roman" w:cs="Times New Roman"/>
          <w:sz w:val="24"/>
          <w:szCs w:val="24"/>
          <w:lang w:val="en-GB"/>
        </w:rPr>
        <w:t>elekomunikacijų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technologijos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Kompiuterinė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fizika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modeliavimas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Aukštųjų</w:t>
      </w:r>
      <w:proofErr w:type="spellEnd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technologijų</w:t>
      </w:r>
      <w:proofErr w:type="spellEnd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fizika</w:t>
      </w:r>
      <w:proofErr w:type="spellEnd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6FD" w:rsidRPr="003C4F76">
        <w:rPr>
          <w:rFonts w:ascii="Times New Roman" w:hAnsi="Times New Roman" w:cs="Times New Roman"/>
          <w:sz w:val="24"/>
          <w:szCs w:val="24"/>
          <w:lang w:val="en-GB"/>
        </w:rPr>
        <w:t>versl</w:t>
      </w:r>
      <w:r w:rsidR="003D2AE2" w:rsidRPr="003C4F76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tbl>
      <w:tblPr>
        <w:tblW w:w="1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3427"/>
        <w:gridCol w:w="6080"/>
        <w:gridCol w:w="1779"/>
      </w:tblGrid>
      <w:tr w:rsidR="00522F34" w:rsidRPr="003C4F76" w14:paraId="2EAFEA9A" w14:textId="77777777" w:rsidTr="003C4F76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B4E1" w14:textId="77777777" w:rsidR="00A454A7" w:rsidRPr="003C4F76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Eil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Nr.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F188" w14:textId="77777777" w:rsidR="00A454A7" w:rsidRPr="003C4F76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Vadovas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vadovo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el. p.,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darbo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tel. nr.)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C76C" w14:textId="77777777" w:rsidR="00A454A7" w:rsidRPr="003C4F76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pavadinimas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anglų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kalbomis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4BFC" w14:textId="77777777" w:rsidR="00A454A7" w:rsidRPr="003C4F76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Trumpas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aprašymas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kalba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BC8A" w14:textId="77777777" w:rsidR="00A454A7" w:rsidRPr="003C4F76" w:rsidRDefault="003D2AE2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laisva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užimta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ės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vardas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pavardė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22F34" w:rsidRPr="003C4F76" w14:paraId="5610BA35" w14:textId="77777777" w:rsidTr="003C4F76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E213" w14:textId="77777777" w:rsidR="00A454A7" w:rsidRPr="003C4F76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0934" w14:textId="177E51FE" w:rsidR="00A454A7" w:rsidRPr="003C4F76" w:rsidRDefault="002F11F3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</w:t>
            </w:r>
            <w:r w:rsidR="0041171B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</w:t>
            </w:r>
            <w:proofErr w:type="spellEnd"/>
            <w:r w:rsidR="0041171B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Evelina Dudutienė</w:t>
            </w:r>
          </w:p>
          <w:p w14:paraId="21B450A2" w14:textId="11F79A10" w:rsidR="007000E6" w:rsidRPr="003C4F76" w:rsidRDefault="00105088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" w:history="1">
              <w:r w:rsidR="007000E6" w:rsidRPr="003C4F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evelina.dudutiene@ftmc.lt</w:t>
              </w:r>
            </w:hyperlink>
          </w:p>
          <w:p w14:paraId="6838BB5B" w14:textId="22FBFEF3" w:rsidR="007000E6" w:rsidRPr="003C4F76" w:rsidRDefault="007000E6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852619475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841E" w14:textId="019AFEB0" w:rsidR="00D329E3" w:rsidRDefault="0041171B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GaAsBi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kvantinių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duobių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tyrimas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naudojant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329E3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foto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atspindžio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329E3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spektroskopiją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2295615" w14:textId="77777777" w:rsidR="00030C1A" w:rsidRPr="003C4F76" w:rsidRDefault="00030C1A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37884B2" w14:textId="3D424E74" w:rsidR="00A454A7" w:rsidRPr="003C4F76" w:rsidRDefault="007000E6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Photoreflectance spectroscopy of GaAsBi quantum wells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9D6C" w14:textId="6C7E5AB3" w:rsidR="00A454A7" w:rsidRPr="003C4F76" w:rsidRDefault="00D329E3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Praktikos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metu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bus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susipažinta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fotoatspindžio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metodikos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galimybėmis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tiriant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puslaidininkines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struktūras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Taip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pat, bus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išmokta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užregistruoti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temperatūrinius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fotoatspindžio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spektrus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padaryti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analizę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FC44" w14:textId="620F55E6" w:rsidR="00A454A7" w:rsidRPr="003C4F76" w:rsidRDefault="00506398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3C4F76" w:rsidRPr="003C4F76" w14:paraId="504E257F" w14:textId="77777777" w:rsidTr="003C4F76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C98" w14:textId="4CBE48F5" w:rsidR="003C4F76" w:rsidRPr="003C4F76" w:rsidRDefault="00506398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536C" w14:textId="4EC36EFF" w:rsidR="003C4F76" w:rsidRDefault="002F11F3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Laimonas Deveikis </w:t>
            </w:r>
            <w:hyperlink r:id="rId5" w:history="1">
              <w:proofErr w:type="spellStart"/>
              <w:r w:rsidR="003C4F76" w:rsidRPr="00CA57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laimonas.deveikis</w:t>
              </w:r>
              <w:proofErr w:type="spellEnd"/>
              <w:r w:rsidR="003C4F76" w:rsidRPr="00CA57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@</w:t>
              </w:r>
              <w:proofErr w:type="spellStart"/>
              <w:r w:rsidR="003C4F76" w:rsidRPr="00CA57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tmi.vu.lt</w:t>
              </w:r>
              <w:proofErr w:type="spellEnd"/>
            </w:hyperlink>
          </w:p>
          <w:p w14:paraId="7062F33D" w14:textId="7F74B781" w:rsidR="003C4F76" w:rsidRPr="003C4F76" w:rsidRDefault="003C4F76" w:rsidP="0010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421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+370 5 2234487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A374" w14:textId="77777777" w:rsidR="003C4F76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Protonais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apšvitintų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silicio dalelių detektorių elektrinių charakteristikų tyrimas.</w:t>
            </w:r>
          </w:p>
          <w:p w14:paraId="6F4B9957" w14:textId="77777777" w:rsidR="003C4F76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A6B11" w14:textId="424696B7" w:rsidR="003C4F76" w:rsidRPr="003C4F76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irradiated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210C" w14:textId="75AC6A33" w:rsidR="003C4F76" w:rsidRPr="003C4F76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Darbe planuojama ištirti silicio pagrindu pagamintų dalelių detektorių elektrines charakteristikas bei jų priklausomybes nuo protonų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apšvitos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įtėkio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BA33" w14:textId="4854E2DC" w:rsidR="003C4F76" w:rsidRPr="003C4F76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506398" w:rsidRPr="003C4F76" w14:paraId="07286468" w14:textId="77777777" w:rsidTr="003C4F76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3E56" w14:textId="4A56DC93" w:rsidR="00506398" w:rsidRPr="003C4F76" w:rsidRDefault="00506398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9845" w14:textId="77777777" w:rsidR="00506398" w:rsidRP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Jevgenij Pavlov </w:t>
            </w:r>
          </w:p>
          <w:p w14:paraId="790ED547" w14:textId="2DD05813" w:rsidR="00105088" w:rsidRDefault="0010508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18611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jevgenij.pavlov@tmi.vu.lt</w:t>
              </w:r>
              <w:proofErr w:type="spellEnd"/>
            </w:hyperlink>
          </w:p>
          <w:p w14:paraId="7F052CAD" w14:textId="33443561" w:rsid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861286689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D5E9" w14:textId="3DC3268C" w:rsidR="00506398" w:rsidRPr="00942543" w:rsidRDefault="00506398" w:rsidP="00506398">
            <w:pPr>
              <w:pStyle w:val="NormalWeb"/>
              <w:rPr>
                <w:color w:val="242424"/>
                <w:lang w:val="lt-LT"/>
              </w:rPr>
            </w:pPr>
            <w:r w:rsidRPr="00942543">
              <w:rPr>
                <w:rStyle w:val="contentpasted0"/>
                <w:color w:val="242424"/>
                <w:lang w:val="lt-LT"/>
              </w:rPr>
              <w:t xml:space="preserve">„Elektrinių charakteristikų tyrimai </w:t>
            </w:r>
            <w:proofErr w:type="spellStart"/>
            <w:r w:rsidRPr="00942543">
              <w:rPr>
                <w:rStyle w:val="contentpasted0"/>
                <w:color w:val="242424"/>
                <w:lang w:val="lt-LT"/>
              </w:rPr>
              <w:t>MOCVD</w:t>
            </w:r>
            <w:proofErr w:type="spellEnd"/>
            <w:r w:rsidRPr="00942543">
              <w:rPr>
                <w:rStyle w:val="contentpasted0"/>
                <w:color w:val="242424"/>
                <w:lang w:val="lt-LT"/>
              </w:rPr>
              <w:t xml:space="preserve"> </w:t>
            </w:r>
            <w:proofErr w:type="spellStart"/>
            <w:r w:rsidRPr="00942543">
              <w:rPr>
                <w:rStyle w:val="contentpasted0"/>
                <w:color w:val="242424"/>
                <w:lang w:val="lt-LT"/>
              </w:rPr>
              <w:t>GaN</w:t>
            </w:r>
            <w:proofErr w:type="spellEnd"/>
            <w:r w:rsidRPr="00942543">
              <w:rPr>
                <w:rStyle w:val="contentpasted0"/>
                <w:color w:val="242424"/>
                <w:lang w:val="lt-LT"/>
              </w:rPr>
              <w:t xml:space="preserve"> dariniuose su chemiškai ėsdintu paviršiumi“, </w:t>
            </w:r>
          </w:p>
          <w:p w14:paraId="048FD4F9" w14:textId="2EBE457B" w:rsid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„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Study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of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electrical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characteristics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in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MOCVD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GaN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structures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with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chemically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etched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surface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color w:val="242424"/>
                <w:sz w:val="24"/>
                <w:szCs w:val="24"/>
              </w:rPr>
              <w:t>“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661D" w14:textId="77777777" w:rsidR="00506398" w:rsidRP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užduotis: </w:t>
            </w:r>
          </w:p>
          <w:p w14:paraId="55055E32" w14:textId="77777777" w:rsidR="00506398" w:rsidRP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MOCVD</w:t>
            </w:r>
            <w:proofErr w:type="spellEnd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struktūrų tyrimams paruošimas (kontaktų formavimas ant chemiškai išėsdinto </w:t>
            </w:r>
            <w:proofErr w:type="spellStart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kristalo paviršiaus) </w:t>
            </w:r>
          </w:p>
          <w:p w14:paraId="49FB8126" w14:textId="77777777" w:rsidR="00506398" w:rsidRP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struktūrų tyrimai kontaktiniais (I-V, </w:t>
            </w:r>
            <w:proofErr w:type="spellStart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fotojonizacijos</w:t>
            </w:r>
            <w:proofErr w:type="spellEnd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spektroskopija) ir nekontaktiniais (MW-PC) metodais. </w:t>
            </w:r>
          </w:p>
          <w:p w14:paraId="5096789A" w14:textId="77777777" w:rsidR="00506398" w:rsidRP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-Rezultatų analizė. </w:t>
            </w:r>
          </w:p>
          <w:p w14:paraId="379D9811" w14:textId="77777777" w:rsidR="00506398" w:rsidRP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Laukiami rezultatai: </w:t>
            </w:r>
          </w:p>
          <w:p w14:paraId="1CEA0C22" w14:textId="33DFA223" w:rsidR="00506398" w:rsidRDefault="00506398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Studentas įgys patirties dirbant su laboratorine įranga bei įgaus naujų žinių. Tikimasi, kad cheminis ėsdinimas pagerins </w:t>
            </w:r>
            <w:proofErr w:type="spellStart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elektrines charakteristikas, kurios yra svarbios dvigubo (elektrinio ir optinio) atsako sensorių formavimui. Tokie sensoriai yra perspektyvūs aukštųjų energijų fizikos eksperimentuose, modernių medicininių diagnostikos metodų ir įrenginių kūrime bei kosmoso taikymuose.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2641" w14:textId="08326388" w:rsidR="00506398" w:rsidRDefault="00506398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3C4F76" w:rsidRPr="003C4F76" w14:paraId="628EF558" w14:textId="77777777" w:rsidTr="003C4F76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669C" w14:textId="468D17C8" w:rsidR="003C4F76" w:rsidRPr="003C4F76" w:rsidRDefault="00506398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3C4F7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4E42" w14:textId="4AFD1F12" w:rsidR="00105088" w:rsidRDefault="002F11F3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4F7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Karolis Kazlauskas, </w:t>
            </w:r>
            <w:hyperlink r:id="rId7" w:history="1">
              <w:proofErr w:type="spellStart"/>
              <w:r w:rsidR="00105088" w:rsidRPr="0018611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karolis.kazlauskas@ff.vu.lt</w:t>
              </w:r>
              <w:proofErr w:type="spellEnd"/>
            </w:hyperlink>
          </w:p>
          <w:p w14:paraId="3BA142F7" w14:textId="19BCCC1C" w:rsidR="003C4F76" w:rsidRPr="003C4F76" w:rsidRDefault="00105088" w:rsidP="0010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="003C4F7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bookmarkStart w:id="0" w:name="_GoBack"/>
            <w:bookmarkEnd w:id="0"/>
            <w:r w:rsidR="003C4F7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2234499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52F2" w14:textId="76D81EEF" w:rsidR="003C4F76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Organinių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šviesą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konvertuojančių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sluoksnių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morfologijos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įtaka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konversijos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našumui</w:t>
            </w:r>
            <w:proofErr w:type="spellEnd"/>
          </w:p>
          <w:p w14:paraId="5C27A677" w14:textId="77777777" w:rsidR="00030C1A" w:rsidRPr="003C4F76" w:rsidRDefault="00030C1A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492E4D5" w14:textId="151CD9E5" w:rsidR="003C4F76" w:rsidRPr="003C4F76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Influence of organic light upconverting film morphology on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upconversion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efficiency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96D3" w14:textId="026653ED" w:rsidR="003C4F76" w:rsidRPr="00942543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Iš artimo IR į regimąjį diapazoną šviesą konvertuojančių organinių sluoksnių veikimo principas yra grįstas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tripletinių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eksitonų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anihiliacija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Šie sluoksniai turi dideles taikymo 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perspektyvas saulės celių efektyvumo didinime.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Eksitonų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anihiliacija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stipriai priklauso nuo molekulių tarpusavio išsidėstymo/sąveikos, molekulinių agregatų ir pan.,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t.y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nuo veiksnių, sąlygojančių sluoksnių morfologiją. Šis darbas bus skirtas išsiaiškinti kaip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eksitonų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anihiliacija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pasižyminčio organinio sluoksnio morfologija įtakoja jo šviesos konversijos našumą.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CF27" w14:textId="5CA127FE" w:rsidR="003C4F76" w:rsidRPr="003C4F76" w:rsidRDefault="00942543" w:rsidP="009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u</w:t>
            </w:r>
            <w:r w:rsidR="003C4F7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žimta</w:t>
            </w:r>
            <w:proofErr w:type="spellEnd"/>
          </w:p>
        </w:tc>
      </w:tr>
    </w:tbl>
    <w:p w14:paraId="21670A36" w14:textId="77777777" w:rsidR="00A454A7" w:rsidRPr="003C4F76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C4F76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sectPr w:rsidR="00A454A7" w:rsidRPr="003C4F76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30C1A"/>
    <w:rsid w:val="00095B23"/>
    <w:rsid w:val="000B2193"/>
    <w:rsid w:val="000F638E"/>
    <w:rsid w:val="00105088"/>
    <w:rsid w:val="00270CC4"/>
    <w:rsid w:val="002F11F3"/>
    <w:rsid w:val="00386773"/>
    <w:rsid w:val="003B2520"/>
    <w:rsid w:val="003C4F76"/>
    <w:rsid w:val="003D2AE2"/>
    <w:rsid w:val="003F071F"/>
    <w:rsid w:val="0041171B"/>
    <w:rsid w:val="004229FA"/>
    <w:rsid w:val="00425F85"/>
    <w:rsid w:val="00475FA3"/>
    <w:rsid w:val="004A1D20"/>
    <w:rsid w:val="004E5DB0"/>
    <w:rsid w:val="00506398"/>
    <w:rsid w:val="00522F34"/>
    <w:rsid w:val="005E04A1"/>
    <w:rsid w:val="006D0A26"/>
    <w:rsid w:val="007000E6"/>
    <w:rsid w:val="0078659B"/>
    <w:rsid w:val="00801FB0"/>
    <w:rsid w:val="008E506D"/>
    <w:rsid w:val="0090110B"/>
    <w:rsid w:val="009201E0"/>
    <w:rsid w:val="00942543"/>
    <w:rsid w:val="00950E46"/>
    <w:rsid w:val="009936FD"/>
    <w:rsid w:val="009B33EE"/>
    <w:rsid w:val="009B437A"/>
    <w:rsid w:val="00A300EE"/>
    <w:rsid w:val="00A454A7"/>
    <w:rsid w:val="00A71822"/>
    <w:rsid w:val="00AD65D1"/>
    <w:rsid w:val="00AF308E"/>
    <w:rsid w:val="00AF7574"/>
    <w:rsid w:val="00BB5254"/>
    <w:rsid w:val="00C27F1A"/>
    <w:rsid w:val="00D329E3"/>
    <w:rsid w:val="00EC78C8"/>
    <w:rsid w:val="00F32142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077B"/>
  <w15:docId w15:val="{FCBB8A44-803B-457A-8D51-4F821EE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0E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3C4F76"/>
  </w:style>
  <w:style w:type="paragraph" w:styleId="NormalWeb">
    <w:name w:val="Normal (Web)"/>
    <w:basedOn w:val="Normal"/>
    <w:uiPriority w:val="99"/>
    <w:unhideWhenUsed/>
    <w:rsid w:val="003C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ntpasted0">
    <w:name w:val="contentpasted0"/>
    <w:basedOn w:val="DefaultParagraphFont"/>
    <w:rsid w:val="0050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olis.kazlauskas@ff.vu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vgenij.pavlov@tmi.vu.lt" TargetMode="External"/><Relationship Id="rId5" Type="http://schemas.openxmlformats.org/officeDocument/2006/relationships/hyperlink" Target="mailto:laimonas.deveikis@tmi.vu.lt" TargetMode="External"/><Relationship Id="rId4" Type="http://schemas.openxmlformats.org/officeDocument/2006/relationships/hyperlink" Target="mailto:evelina.dudutiene@ftmc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Laimutė Dumbravienė</cp:lastModifiedBy>
  <cp:revision>3</cp:revision>
  <dcterms:created xsi:type="dcterms:W3CDTF">2023-06-13T09:28:00Z</dcterms:created>
  <dcterms:modified xsi:type="dcterms:W3CDTF">2023-06-13T09:30:00Z</dcterms:modified>
</cp:coreProperties>
</file>