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F12F7A" w14:textId="3BD0776C" w:rsidR="00555863" w:rsidRDefault="00244DE3">
      <w:pPr>
        <w:rPr>
          <w:rFonts w:ascii="Liberation Sans" w:hAnsi="Liberation Sans"/>
          <w:sz w:val="20"/>
          <w:szCs w:val="20"/>
        </w:rPr>
      </w:pPr>
      <w:r w:rsidRPr="00BE1860">
        <w:rPr>
          <w:rFonts w:ascii="Liberation Sans" w:hAnsi="Liberation Sans" w:cs="Times New Roman"/>
          <w:b/>
          <w:sz w:val="28"/>
          <w:szCs w:val="28"/>
        </w:rPr>
        <w:t>Profesinė praktika</w:t>
      </w:r>
      <w:r>
        <w:rPr>
          <w:rFonts w:ascii="Liberation Sans" w:hAnsi="Liberation Sans" w:cs="Times New Roman"/>
          <w:sz w:val="20"/>
          <w:szCs w:val="20"/>
        </w:rPr>
        <w:t xml:space="preserve"> (IV k. Fizika, Taikomoji fizika, Elektronika ir telekomunikacijų technologijos, Kompiuterinė fizika ir modeliavimas, Aukštųjų technologijų fizika ir versl</w:t>
      </w:r>
      <w:r w:rsidR="00C8550E">
        <w:rPr>
          <w:rFonts w:ascii="Liberation Sans" w:hAnsi="Liberation Sans" w:cs="Times New Roman"/>
          <w:sz w:val="20"/>
          <w:szCs w:val="20"/>
        </w:rPr>
        <w:t>as</w:t>
      </w:r>
      <w:r>
        <w:rPr>
          <w:rFonts w:ascii="Liberation Sans" w:hAnsi="Liberation Sans" w:cs="Times New Roman"/>
          <w:sz w:val="20"/>
          <w:szCs w:val="20"/>
        </w:rPr>
        <w:t>)</w:t>
      </w:r>
    </w:p>
    <w:tbl>
      <w:tblPr>
        <w:tblW w:w="14840" w:type="dxa"/>
        <w:tblLook w:val="04A0" w:firstRow="1" w:lastRow="0" w:firstColumn="1" w:lastColumn="0" w:noHBand="0" w:noVBand="1"/>
      </w:tblPr>
      <w:tblGrid>
        <w:gridCol w:w="567"/>
        <w:gridCol w:w="3176"/>
        <w:gridCol w:w="3414"/>
        <w:gridCol w:w="5938"/>
        <w:gridCol w:w="1745"/>
      </w:tblGrid>
      <w:tr w:rsidR="005962DC" w14:paraId="3AF70993" w14:textId="77777777" w:rsidTr="00554D4E">
        <w:tc>
          <w:tcPr>
            <w:tcW w:w="567" w:type="dxa"/>
            <w:tcBorders>
              <w:top w:val="single" w:sz="8" w:space="0" w:color="000000"/>
              <w:left w:val="single" w:sz="8" w:space="0" w:color="000000"/>
              <w:bottom w:val="single" w:sz="8" w:space="0" w:color="000000"/>
              <w:right w:val="single" w:sz="8" w:space="0" w:color="000000"/>
            </w:tcBorders>
          </w:tcPr>
          <w:p w14:paraId="7CB7366E"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Eil. Nr.</w:t>
            </w:r>
          </w:p>
        </w:tc>
        <w:tc>
          <w:tcPr>
            <w:tcW w:w="3176" w:type="dxa"/>
            <w:tcBorders>
              <w:top w:val="single" w:sz="8" w:space="0" w:color="000000"/>
              <w:bottom w:val="single" w:sz="8" w:space="0" w:color="000000"/>
              <w:right w:val="single" w:sz="8" w:space="0" w:color="000000"/>
            </w:tcBorders>
          </w:tcPr>
          <w:p w14:paraId="1BB0155F"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Vadovas (vadovo el. p., darbo tel. nr.)</w:t>
            </w:r>
          </w:p>
        </w:tc>
        <w:tc>
          <w:tcPr>
            <w:tcW w:w="3414" w:type="dxa"/>
            <w:tcBorders>
              <w:top w:val="single" w:sz="8" w:space="0" w:color="000000"/>
              <w:bottom w:val="single" w:sz="8" w:space="0" w:color="000000"/>
              <w:right w:val="single" w:sz="8" w:space="0" w:color="000000"/>
            </w:tcBorders>
          </w:tcPr>
          <w:p w14:paraId="4D309748"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Temos pavadinimas (lietuvių ir anglų kalbomis)</w:t>
            </w:r>
          </w:p>
        </w:tc>
        <w:tc>
          <w:tcPr>
            <w:tcW w:w="5938" w:type="dxa"/>
            <w:tcBorders>
              <w:top w:val="single" w:sz="8" w:space="0" w:color="000000"/>
              <w:bottom w:val="single" w:sz="8" w:space="0" w:color="000000"/>
              <w:right w:val="single" w:sz="8" w:space="0" w:color="000000"/>
            </w:tcBorders>
          </w:tcPr>
          <w:p w14:paraId="5C2880B8"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Trumpas temos aprašymas (lietuvių kalba)</w:t>
            </w:r>
          </w:p>
        </w:tc>
        <w:tc>
          <w:tcPr>
            <w:tcW w:w="1745" w:type="dxa"/>
            <w:tcBorders>
              <w:top w:val="single" w:sz="8" w:space="0" w:color="000000"/>
              <w:bottom w:val="single" w:sz="8" w:space="0" w:color="000000"/>
              <w:right w:val="single" w:sz="8" w:space="0" w:color="000000"/>
            </w:tcBorders>
          </w:tcPr>
          <w:p w14:paraId="18DEEB56"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 xml:space="preserve">Tema laisva/užimta </w:t>
            </w:r>
          </w:p>
        </w:tc>
      </w:tr>
      <w:tr w:rsidR="005962DC" w:rsidRPr="00B84408" w14:paraId="6D401E45" w14:textId="77777777" w:rsidTr="00554D4E">
        <w:trPr>
          <w:trHeight w:val="1959"/>
        </w:trPr>
        <w:tc>
          <w:tcPr>
            <w:tcW w:w="567" w:type="dxa"/>
            <w:tcBorders>
              <w:left w:val="single" w:sz="8" w:space="0" w:color="000000"/>
              <w:bottom w:val="single" w:sz="8" w:space="0" w:color="000000"/>
              <w:right w:val="single" w:sz="8" w:space="0" w:color="000000"/>
            </w:tcBorders>
          </w:tcPr>
          <w:p w14:paraId="3237233F" w14:textId="77777777" w:rsidR="00555863" w:rsidRPr="00B84408" w:rsidRDefault="00244DE3">
            <w:pPr>
              <w:spacing w:after="0" w:line="240" w:lineRule="auto"/>
              <w:rPr>
                <w:rFonts w:ascii="Arial" w:hAnsi="Arial" w:cs="Arial"/>
                <w:sz w:val="20"/>
                <w:szCs w:val="20"/>
              </w:rPr>
            </w:pPr>
            <w:r w:rsidRPr="00B84408">
              <w:rPr>
                <w:rFonts w:ascii="Arial" w:eastAsia="Times New Roman" w:hAnsi="Arial" w:cs="Arial"/>
                <w:sz w:val="20"/>
                <w:szCs w:val="20"/>
              </w:rPr>
              <w:t>1.</w:t>
            </w:r>
          </w:p>
        </w:tc>
        <w:tc>
          <w:tcPr>
            <w:tcW w:w="3176" w:type="dxa"/>
            <w:tcBorders>
              <w:bottom w:val="single" w:sz="8" w:space="0" w:color="000000"/>
              <w:right w:val="single" w:sz="8" w:space="0" w:color="000000"/>
            </w:tcBorders>
          </w:tcPr>
          <w:p w14:paraId="09BFDF61" w14:textId="77777777" w:rsidR="00555863" w:rsidRPr="00B84408" w:rsidRDefault="005962DC">
            <w:pPr>
              <w:spacing w:after="0" w:line="240" w:lineRule="auto"/>
              <w:rPr>
                <w:rFonts w:ascii="Arial" w:hAnsi="Arial" w:cs="Arial"/>
                <w:sz w:val="20"/>
                <w:szCs w:val="20"/>
              </w:rPr>
            </w:pPr>
            <w:r w:rsidRPr="00B84408">
              <w:rPr>
                <w:rFonts w:ascii="Arial" w:hAnsi="Arial" w:cs="Arial"/>
                <w:sz w:val="20"/>
                <w:szCs w:val="20"/>
              </w:rPr>
              <w:t>Aleksejus Kononovičius,</w:t>
            </w:r>
          </w:p>
          <w:p w14:paraId="084FEF5F" w14:textId="133FA5DF" w:rsidR="005962DC" w:rsidRPr="00B84408" w:rsidRDefault="00AF6D4B">
            <w:pPr>
              <w:spacing w:after="0" w:line="240" w:lineRule="auto"/>
              <w:rPr>
                <w:rFonts w:ascii="Arial" w:hAnsi="Arial" w:cs="Arial"/>
                <w:sz w:val="20"/>
                <w:szCs w:val="20"/>
                <w:lang w:val="en-US"/>
              </w:rPr>
            </w:pPr>
            <w:hyperlink r:id="rId5" w:history="1">
              <w:r w:rsidR="005962DC" w:rsidRPr="00B84408">
                <w:rPr>
                  <w:rStyle w:val="Hyperlink"/>
                  <w:rFonts w:ascii="Arial" w:hAnsi="Arial" w:cs="Arial"/>
                  <w:sz w:val="20"/>
                  <w:szCs w:val="20"/>
                  <w:lang w:val="en-US"/>
                </w:rPr>
                <w:t>Aleksejus.kononovicius@tfai.vu.lt</w:t>
              </w:r>
            </w:hyperlink>
            <w:r w:rsidR="005962DC" w:rsidRPr="00B84408">
              <w:rPr>
                <w:rFonts w:ascii="Arial" w:hAnsi="Arial" w:cs="Arial"/>
                <w:sz w:val="20"/>
                <w:szCs w:val="20"/>
                <w:lang w:val="en-US"/>
              </w:rPr>
              <w:t xml:space="preserve"> </w:t>
            </w:r>
          </w:p>
        </w:tc>
        <w:tc>
          <w:tcPr>
            <w:tcW w:w="3414" w:type="dxa"/>
            <w:tcBorders>
              <w:bottom w:val="single" w:sz="8" w:space="0" w:color="000000"/>
              <w:right w:val="single" w:sz="8" w:space="0" w:color="000000"/>
            </w:tcBorders>
          </w:tcPr>
          <w:p w14:paraId="504EE2B3" w14:textId="4ACE7EF3" w:rsidR="00555863" w:rsidRPr="00B84408" w:rsidRDefault="005962DC">
            <w:pPr>
              <w:spacing w:after="0" w:line="240" w:lineRule="auto"/>
              <w:rPr>
                <w:rFonts w:ascii="Arial" w:hAnsi="Arial" w:cs="Arial"/>
                <w:sz w:val="20"/>
                <w:szCs w:val="20"/>
              </w:rPr>
            </w:pPr>
            <w:r w:rsidRPr="00B84408">
              <w:rPr>
                <w:rFonts w:ascii="Arial" w:hAnsi="Arial" w:cs="Arial"/>
                <w:sz w:val="20"/>
                <w:szCs w:val="20"/>
              </w:rPr>
              <w:t>Vėlinimo mechanizmų įtaka rinkėjo modelio spektrinei ir stacionariai statistikai//Spectral and stationary statistics of the noisy voter model with delay mechanisms.</w:t>
            </w:r>
          </w:p>
        </w:tc>
        <w:tc>
          <w:tcPr>
            <w:tcW w:w="5938" w:type="dxa"/>
            <w:tcBorders>
              <w:bottom w:val="single" w:sz="8" w:space="0" w:color="000000"/>
              <w:right w:val="single" w:sz="8" w:space="0" w:color="000000"/>
            </w:tcBorders>
          </w:tcPr>
          <w:p w14:paraId="7D5BD28D" w14:textId="006F4447" w:rsidR="00555863" w:rsidRPr="00B84408" w:rsidRDefault="00B84408">
            <w:pPr>
              <w:spacing w:after="0" w:line="240" w:lineRule="auto"/>
              <w:rPr>
                <w:rFonts w:ascii="Arial" w:eastAsia="Times New Roman" w:hAnsi="Arial" w:cs="Arial"/>
                <w:sz w:val="20"/>
                <w:szCs w:val="20"/>
              </w:rPr>
            </w:pPr>
            <w:r>
              <w:rPr>
                <w:rFonts w:ascii="Arial" w:eastAsia="Times New Roman" w:hAnsi="Arial" w:cs="Arial"/>
                <w:sz w:val="20"/>
                <w:szCs w:val="20"/>
              </w:rPr>
              <w:t>Tikslas- ištirti, kaip skirtingi vėlinimo mechanizmai paveikia triukšmu papildyto rinkėjo modelio ilgalaikes ir laikines statistines savybes. Lyginsime Lambiotte et.al.[Phys.Rev.E 79, 046107] vėlinimo mechanizmą (ka</w:t>
            </w:r>
            <w:r w:rsidR="00B709F2">
              <w:rPr>
                <w:rFonts w:ascii="Arial" w:eastAsia="Times New Roman" w:hAnsi="Arial" w:cs="Arial"/>
                <w:sz w:val="20"/>
                <w:szCs w:val="20"/>
              </w:rPr>
              <w:t>i</w:t>
            </w:r>
            <w:r>
              <w:rPr>
                <w:rFonts w:ascii="Arial" w:eastAsia="Times New Roman" w:hAnsi="Arial" w:cs="Arial"/>
                <w:sz w:val="20"/>
                <w:szCs w:val="20"/>
              </w:rPr>
              <w:t xml:space="preserve"> vėlinami pavienių individų būsenų pokyčiai) su vadovo ir bendraautorių [Physica A 652, 130062] pasiūlytu vėlinimo mechanizmu (kai vėlinami stebimos sistemos būsenos pokyčiai). Pagrindinis klausimas: </w:t>
            </w:r>
            <w:r w:rsidR="00CB548F">
              <w:rPr>
                <w:rFonts w:ascii="Arial" w:eastAsia="Times New Roman" w:hAnsi="Arial" w:cs="Arial"/>
                <w:sz w:val="20"/>
                <w:szCs w:val="20"/>
              </w:rPr>
              <w:t>a</w:t>
            </w:r>
            <w:r>
              <w:rPr>
                <w:rFonts w:ascii="Arial" w:eastAsia="Times New Roman" w:hAnsi="Arial" w:cs="Arial"/>
                <w:sz w:val="20"/>
                <w:szCs w:val="20"/>
              </w:rPr>
              <w:t xml:space="preserve">r </w:t>
            </w:r>
            <w:r w:rsidR="00300C90">
              <w:rPr>
                <w:rFonts w:ascii="Arial" w:eastAsia="Times New Roman" w:hAnsi="Arial" w:cs="Arial"/>
                <w:sz w:val="20"/>
                <w:szCs w:val="20"/>
              </w:rPr>
              <w:t>įmanoma atskirti šiuos mechanizmus?</w:t>
            </w:r>
          </w:p>
        </w:tc>
        <w:tc>
          <w:tcPr>
            <w:tcW w:w="1745" w:type="dxa"/>
            <w:tcBorders>
              <w:bottom w:val="single" w:sz="8" w:space="0" w:color="000000"/>
              <w:right w:val="single" w:sz="8" w:space="0" w:color="000000"/>
            </w:tcBorders>
          </w:tcPr>
          <w:p w14:paraId="46A97025" w14:textId="77777777" w:rsidR="00555863" w:rsidRPr="00B84408" w:rsidRDefault="00555863">
            <w:pPr>
              <w:spacing w:after="0" w:line="240" w:lineRule="auto"/>
              <w:rPr>
                <w:rFonts w:ascii="Arial" w:eastAsia="Times New Roman" w:hAnsi="Arial" w:cs="Arial"/>
                <w:sz w:val="20"/>
                <w:szCs w:val="20"/>
              </w:rPr>
            </w:pPr>
          </w:p>
        </w:tc>
      </w:tr>
      <w:tr w:rsidR="00300C90" w:rsidRPr="00B84408" w14:paraId="728832B7" w14:textId="77777777" w:rsidTr="00554D4E">
        <w:trPr>
          <w:trHeight w:val="2368"/>
        </w:trPr>
        <w:tc>
          <w:tcPr>
            <w:tcW w:w="567" w:type="dxa"/>
            <w:tcBorders>
              <w:left w:val="single" w:sz="8" w:space="0" w:color="000000"/>
              <w:bottom w:val="single" w:sz="8" w:space="0" w:color="000000"/>
              <w:right w:val="single" w:sz="8" w:space="0" w:color="000000"/>
            </w:tcBorders>
          </w:tcPr>
          <w:p w14:paraId="0987AB66" w14:textId="1415E378" w:rsidR="00300C90" w:rsidRPr="00B84408" w:rsidRDefault="00300C90">
            <w:pPr>
              <w:spacing w:after="0" w:line="240" w:lineRule="auto"/>
              <w:rPr>
                <w:rFonts w:ascii="Arial" w:eastAsia="Times New Roman" w:hAnsi="Arial" w:cs="Arial"/>
                <w:sz w:val="20"/>
                <w:szCs w:val="20"/>
              </w:rPr>
            </w:pPr>
            <w:r>
              <w:rPr>
                <w:rFonts w:ascii="Arial" w:eastAsia="Times New Roman" w:hAnsi="Arial" w:cs="Arial"/>
                <w:sz w:val="20"/>
                <w:szCs w:val="20"/>
              </w:rPr>
              <w:t>2.</w:t>
            </w:r>
          </w:p>
        </w:tc>
        <w:tc>
          <w:tcPr>
            <w:tcW w:w="3176" w:type="dxa"/>
            <w:tcBorders>
              <w:bottom w:val="single" w:sz="8" w:space="0" w:color="000000"/>
              <w:right w:val="single" w:sz="8" w:space="0" w:color="000000"/>
            </w:tcBorders>
          </w:tcPr>
          <w:p w14:paraId="30FF861C" w14:textId="77777777" w:rsidR="00300C90" w:rsidRDefault="00300C90">
            <w:pPr>
              <w:spacing w:after="0" w:line="240" w:lineRule="auto"/>
              <w:rPr>
                <w:rFonts w:ascii="Arial" w:hAnsi="Arial" w:cs="Arial"/>
                <w:sz w:val="20"/>
                <w:szCs w:val="20"/>
              </w:rPr>
            </w:pPr>
            <w:r>
              <w:rPr>
                <w:rFonts w:ascii="Arial" w:hAnsi="Arial" w:cs="Arial"/>
                <w:sz w:val="20"/>
                <w:szCs w:val="20"/>
              </w:rPr>
              <w:t>Aleksejus Kononovičius,</w:t>
            </w:r>
          </w:p>
          <w:p w14:paraId="34C70C19" w14:textId="41265036" w:rsidR="00300C90" w:rsidRPr="00300C90" w:rsidRDefault="00AF6D4B">
            <w:pPr>
              <w:spacing w:after="0" w:line="240" w:lineRule="auto"/>
              <w:rPr>
                <w:rFonts w:ascii="Arial" w:hAnsi="Arial" w:cs="Arial"/>
                <w:sz w:val="20"/>
                <w:szCs w:val="20"/>
                <w:lang w:val="en-US"/>
              </w:rPr>
            </w:pPr>
            <w:hyperlink r:id="rId6" w:history="1">
              <w:r w:rsidR="00300C90" w:rsidRPr="00FE2CD5">
                <w:rPr>
                  <w:rStyle w:val="Hyperlink"/>
                  <w:rFonts w:ascii="Arial" w:hAnsi="Arial" w:cs="Arial"/>
                  <w:sz w:val="20"/>
                  <w:szCs w:val="20"/>
                </w:rPr>
                <w:t>Aleksejus.kononovicius</w:t>
              </w:r>
              <w:r w:rsidR="00300C90" w:rsidRPr="00FE2CD5">
                <w:rPr>
                  <w:rStyle w:val="Hyperlink"/>
                  <w:rFonts w:ascii="Arial" w:hAnsi="Arial" w:cs="Arial"/>
                  <w:sz w:val="20"/>
                  <w:szCs w:val="20"/>
                  <w:lang w:val="en-US"/>
                </w:rPr>
                <w:t>@tfai.vu.lt</w:t>
              </w:r>
            </w:hyperlink>
            <w:r w:rsidR="00300C90">
              <w:rPr>
                <w:rFonts w:ascii="Arial" w:hAnsi="Arial" w:cs="Arial"/>
                <w:sz w:val="20"/>
                <w:szCs w:val="20"/>
                <w:lang w:val="en-US"/>
              </w:rPr>
              <w:t xml:space="preserve"> </w:t>
            </w:r>
          </w:p>
        </w:tc>
        <w:tc>
          <w:tcPr>
            <w:tcW w:w="3414" w:type="dxa"/>
            <w:tcBorders>
              <w:bottom w:val="single" w:sz="8" w:space="0" w:color="000000"/>
              <w:right w:val="single" w:sz="8" w:space="0" w:color="000000"/>
            </w:tcBorders>
          </w:tcPr>
          <w:p w14:paraId="5327DCB8" w14:textId="13885BF5" w:rsidR="00300C90" w:rsidRPr="00B84408" w:rsidRDefault="00300C90">
            <w:pPr>
              <w:spacing w:after="0" w:line="240" w:lineRule="auto"/>
              <w:rPr>
                <w:rFonts w:ascii="Arial" w:hAnsi="Arial" w:cs="Arial"/>
                <w:sz w:val="20"/>
                <w:szCs w:val="20"/>
              </w:rPr>
            </w:pPr>
            <w:r>
              <w:rPr>
                <w:rFonts w:ascii="Arial" w:hAnsi="Arial" w:cs="Arial"/>
                <w:sz w:val="20"/>
                <w:szCs w:val="20"/>
              </w:rPr>
              <w:t>Rinkėjo modelio konkurencijos statistika//Competition statistics of the noisy voter model</w:t>
            </w:r>
            <w:r w:rsidR="00CB548F">
              <w:rPr>
                <w:rFonts w:ascii="Arial" w:hAnsi="Arial" w:cs="Arial"/>
                <w:sz w:val="20"/>
                <w:szCs w:val="20"/>
              </w:rPr>
              <w:t>.</w:t>
            </w:r>
          </w:p>
        </w:tc>
        <w:tc>
          <w:tcPr>
            <w:tcW w:w="5938" w:type="dxa"/>
            <w:tcBorders>
              <w:bottom w:val="single" w:sz="8" w:space="0" w:color="000000"/>
              <w:right w:val="single" w:sz="8" w:space="0" w:color="000000"/>
            </w:tcBorders>
          </w:tcPr>
          <w:p w14:paraId="0CFC5709" w14:textId="77777777" w:rsidR="00300C90" w:rsidRDefault="00300C90">
            <w:pPr>
              <w:spacing w:after="0" w:line="240" w:lineRule="auto"/>
              <w:rPr>
                <w:rFonts w:ascii="Arial" w:eastAsia="Times New Roman" w:hAnsi="Arial" w:cs="Arial"/>
                <w:sz w:val="20"/>
                <w:szCs w:val="20"/>
              </w:rPr>
            </w:pPr>
            <w:r>
              <w:rPr>
                <w:rFonts w:ascii="Arial" w:eastAsia="Times New Roman" w:hAnsi="Arial" w:cs="Arial"/>
                <w:sz w:val="20"/>
                <w:szCs w:val="20"/>
              </w:rPr>
              <w:t>Tikslas – nustatyti triukšmu papildyto rinkėjo modelio</w:t>
            </w:r>
            <w:r w:rsidR="00421D30">
              <w:rPr>
                <w:rFonts w:ascii="Arial" w:eastAsia="Times New Roman" w:hAnsi="Arial" w:cs="Arial"/>
                <w:sz w:val="20"/>
                <w:szCs w:val="20"/>
              </w:rPr>
              <w:t xml:space="preserve"> konkurencijos statistiką. Pal et al.darbe [Phys. Rev. Lett. 134, 017401] yra teigiama</w:t>
            </w:r>
            <w:r>
              <w:rPr>
                <w:rFonts w:ascii="Arial" w:eastAsia="Times New Roman" w:hAnsi="Arial" w:cs="Arial"/>
                <w:sz w:val="20"/>
                <w:szCs w:val="20"/>
              </w:rPr>
              <w:t xml:space="preserve"> </w:t>
            </w:r>
            <w:r w:rsidR="00421D30">
              <w:rPr>
                <w:rFonts w:ascii="Arial" w:eastAsia="Times New Roman" w:hAnsi="Arial" w:cs="Arial"/>
                <w:sz w:val="20"/>
                <w:szCs w:val="20"/>
              </w:rPr>
              <w:t>, kad demokratiniai rinkimai pas</w:t>
            </w:r>
            <w:r w:rsidR="00CB548F">
              <w:rPr>
                <w:rFonts w:ascii="Arial" w:eastAsia="Times New Roman" w:hAnsi="Arial" w:cs="Arial"/>
                <w:sz w:val="20"/>
                <w:szCs w:val="20"/>
              </w:rPr>
              <w:t>ižymi universalia konkurencijos statistika, kuri gali būti paaiškinta atsitiktinio balsavimo modeliu.</w:t>
            </w:r>
          </w:p>
          <w:p w14:paraId="3B4B5D2E" w14:textId="7CFBDE1B" w:rsidR="00CB548F" w:rsidRPr="00CB548F" w:rsidRDefault="00CB548F" w:rsidP="00CB548F">
            <w:pPr>
              <w:spacing w:after="0" w:line="240" w:lineRule="auto"/>
              <w:rPr>
                <w:rFonts w:ascii="Arial" w:eastAsia="Times New Roman" w:hAnsi="Arial" w:cs="Arial"/>
                <w:sz w:val="20"/>
                <w:szCs w:val="20"/>
              </w:rPr>
            </w:pPr>
            <w:r>
              <w:rPr>
                <w:rFonts w:ascii="Arial" w:eastAsia="Times New Roman" w:hAnsi="Arial" w:cs="Arial"/>
                <w:sz w:val="20"/>
                <w:szCs w:val="20"/>
              </w:rPr>
              <w:t>Nukrypimai nuo universalių statistinių savybių reikštų nedemokratinius arba klastojamus rinkimus. Lyg šiol pagrindinis nuomonių dinamikos modelis, tad kyla natūralus klausimas – ar jis pasižymi ta universalia konkurencijos statistika?</w:t>
            </w:r>
          </w:p>
        </w:tc>
        <w:tc>
          <w:tcPr>
            <w:tcW w:w="1745" w:type="dxa"/>
            <w:tcBorders>
              <w:bottom w:val="single" w:sz="8" w:space="0" w:color="000000"/>
              <w:right w:val="single" w:sz="8" w:space="0" w:color="000000"/>
            </w:tcBorders>
          </w:tcPr>
          <w:p w14:paraId="55427B7C" w14:textId="77777777" w:rsidR="00300C90" w:rsidRPr="00B84408" w:rsidRDefault="00300C90">
            <w:pPr>
              <w:spacing w:after="0" w:line="240" w:lineRule="auto"/>
              <w:rPr>
                <w:rFonts w:ascii="Arial" w:eastAsia="Times New Roman" w:hAnsi="Arial" w:cs="Arial"/>
                <w:sz w:val="20"/>
                <w:szCs w:val="20"/>
              </w:rPr>
            </w:pPr>
          </w:p>
        </w:tc>
      </w:tr>
      <w:tr w:rsidR="005962DC" w:rsidRPr="00B84408" w14:paraId="2209BE9F" w14:textId="77777777" w:rsidTr="00554D4E">
        <w:trPr>
          <w:trHeight w:val="4488"/>
        </w:trPr>
        <w:tc>
          <w:tcPr>
            <w:tcW w:w="567" w:type="dxa"/>
            <w:tcBorders>
              <w:left w:val="single" w:sz="8" w:space="0" w:color="000000"/>
              <w:bottom w:val="single" w:sz="8" w:space="0" w:color="000000"/>
              <w:right w:val="single" w:sz="8" w:space="0" w:color="000000"/>
            </w:tcBorders>
          </w:tcPr>
          <w:p w14:paraId="4FD62D4F" w14:textId="5FC37223" w:rsidR="00555863" w:rsidRDefault="002C20BB">
            <w:pPr>
              <w:spacing w:after="0" w:line="240" w:lineRule="auto"/>
              <w:rPr>
                <w:rFonts w:ascii="Liberation Sans" w:hAnsi="Liberation Sans"/>
                <w:sz w:val="20"/>
                <w:szCs w:val="20"/>
              </w:rPr>
            </w:pPr>
            <w:r>
              <w:rPr>
                <w:rFonts w:ascii="Liberation Sans" w:eastAsia="Times New Roman" w:hAnsi="Liberation Sans" w:cs="Times New Roman"/>
                <w:sz w:val="20"/>
                <w:szCs w:val="20"/>
              </w:rPr>
              <w:t>3.</w:t>
            </w:r>
          </w:p>
        </w:tc>
        <w:tc>
          <w:tcPr>
            <w:tcW w:w="3176" w:type="dxa"/>
            <w:tcBorders>
              <w:bottom w:val="single" w:sz="8" w:space="0" w:color="000000"/>
              <w:right w:val="single" w:sz="8" w:space="0" w:color="000000"/>
            </w:tcBorders>
          </w:tcPr>
          <w:p w14:paraId="6E159B94" w14:textId="77777777" w:rsidR="00555863" w:rsidRDefault="00244DE3">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Artūras Acus</w:t>
            </w:r>
            <w:r w:rsidR="00C8550E">
              <w:rPr>
                <w:rFonts w:ascii="Liberation Sans" w:eastAsia="Times New Roman" w:hAnsi="Liberation Sans" w:cs="Times New Roman"/>
                <w:sz w:val="20"/>
                <w:szCs w:val="20"/>
              </w:rPr>
              <w:t>,</w:t>
            </w:r>
          </w:p>
          <w:p w14:paraId="66950D6F" w14:textId="3226AA1B" w:rsidR="00C8550E" w:rsidRPr="00C8550E" w:rsidRDefault="00AF6D4B">
            <w:pPr>
              <w:spacing w:after="0" w:line="240" w:lineRule="auto"/>
              <w:rPr>
                <w:sz w:val="20"/>
                <w:szCs w:val="20"/>
                <w:lang w:val="en-US"/>
              </w:rPr>
            </w:pPr>
            <w:hyperlink r:id="rId7" w:history="1">
              <w:r w:rsidR="002A3AF6" w:rsidRPr="008D7004">
                <w:rPr>
                  <w:rStyle w:val="Hyperlink"/>
                  <w:rFonts w:ascii="Liberation Sans" w:eastAsia="Times New Roman" w:hAnsi="Liberation Sans" w:cs="Times New Roman"/>
                  <w:sz w:val="20"/>
                  <w:szCs w:val="20"/>
                </w:rPr>
                <w:t>arturas.acus</w:t>
              </w:r>
              <w:r w:rsidR="002A3AF6" w:rsidRPr="008D7004">
                <w:rPr>
                  <w:rStyle w:val="Hyperlink"/>
                  <w:rFonts w:eastAsia="Times New Roman" w:cs="Times New Roman"/>
                  <w:sz w:val="20"/>
                  <w:szCs w:val="20"/>
                  <w:lang w:val="en-US"/>
                </w:rPr>
                <w:t>@tfai.vu.lt</w:t>
              </w:r>
            </w:hyperlink>
            <w:r w:rsidR="002A3AF6">
              <w:rPr>
                <w:rFonts w:eastAsia="Times New Roman" w:cs="Times New Roman"/>
                <w:sz w:val="20"/>
                <w:szCs w:val="20"/>
                <w:lang w:val="en-US"/>
              </w:rPr>
              <w:t xml:space="preserve"> </w:t>
            </w:r>
          </w:p>
        </w:tc>
        <w:tc>
          <w:tcPr>
            <w:tcW w:w="3414" w:type="dxa"/>
            <w:tcBorders>
              <w:bottom w:val="single" w:sz="8" w:space="0" w:color="000000"/>
              <w:right w:val="single" w:sz="8" w:space="0" w:color="000000"/>
            </w:tcBorders>
          </w:tcPr>
          <w:p w14:paraId="1F276E8B" w14:textId="36A7F6FA" w:rsidR="00482301" w:rsidRDefault="00482301" w:rsidP="00EE25A2">
            <w:pPr>
              <w:spacing w:before="240" w:after="0" w:line="240" w:lineRule="auto"/>
              <w:rPr>
                <w:rFonts w:ascii="Liberation Sans" w:hAnsi="Liberation Sans"/>
                <w:sz w:val="20"/>
                <w:szCs w:val="20"/>
              </w:rPr>
            </w:pPr>
            <w:r>
              <w:rPr>
                <w:rFonts w:ascii="Liberation Sans" w:hAnsi="Liberation Sans"/>
                <w:sz w:val="20"/>
                <w:szCs w:val="20"/>
              </w:rPr>
              <w:t>Faddeev LieVerrier Souriau algoritmo išplėtimas matricomis su nekomutuojančiais elementais (kvaternionams ir Clifford algebros</w:t>
            </w:r>
            <w:r w:rsidR="00EE25A2">
              <w:rPr>
                <w:rFonts w:ascii="Liberation Sans" w:hAnsi="Liberation Sans"/>
                <w:sz w:val="20"/>
                <w:szCs w:val="20"/>
              </w:rPr>
              <w:t xml:space="preserve"> elementais) </w:t>
            </w:r>
            <w:r>
              <w:rPr>
                <w:rFonts w:ascii="Liberation Sans" w:hAnsi="Liberation Sans"/>
                <w:sz w:val="20"/>
                <w:szCs w:val="20"/>
              </w:rPr>
              <w:t>//Extension of Faddeev LieVerrier Souriau algorithm for matrices with non-commuting elements (quaternions and Clifford alagebra elements.</w:t>
            </w:r>
          </w:p>
        </w:tc>
        <w:tc>
          <w:tcPr>
            <w:tcW w:w="5938" w:type="dxa"/>
            <w:tcBorders>
              <w:bottom w:val="single" w:sz="8" w:space="0" w:color="000000"/>
              <w:right w:val="single" w:sz="8" w:space="0" w:color="000000"/>
            </w:tcBorders>
          </w:tcPr>
          <w:p w14:paraId="46C885EA"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Geometrinė algebra (matematikų vadinama Cliffordo algebra)</w:t>
            </w:r>
          </w:p>
          <w:p w14:paraId="15C63D6C"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apibendrina gerai žinomą vektorinį skaičiavimą, kuris plačiai</w:t>
            </w:r>
          </w:p>
          <w:p w14:paraId="38566EF5" w14:textId="57CFEACE"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naudojamas fizikoje. Jei vektorinis skaičiavimas tinka tik trimatėms erdvėms, tai įvedus multivektorius (MV) su geometrine algebra (GA) skaičiavimus galima</w:t>
            </w:r>
            <w:r w:rsidR="00482301">
              <w:rPr>
                <w:rFonts w:ascii="Liberation Sans" w:eastAsia="Times New Roman" w:hAnsi="Liberation Sans" w:cs="Times New Roman"/>
                <w:sz w:val="20"/>
                <w:szCs w:val="20"/>
              </w:rPr>
              <w:t xml:space="preserve"> </w:t>
            </w:r>
            <w:r>
              <w:rPr>
                <w:rFonts w:ascii="Liberation Sans" w:eastAsia="Times New Roman" w:hAnsi="Liberation Sans" w:cs="Times New Roman"/>
                <w:sz w:val="20"/>
                <w:szCs w:val="20"/>
              </w:rPr>
              <w:t>atlikti bet kokios dimensijos ir signatūros erdvėse, tarp jų ir reliatyvisti</w:t>
            </w:r>
            <w:r w:rsidR="00482301">
              <w:rPr>
                <w:rFonts w:ascii="Liberation Sans" w:eastAsia="Times New Roman" w:hAnsi="Liberation Sans" w:cs="Times New Roman"/>
                <w:sz w:val="20"/>
                <w:szCs w:val="20"/>
              </w:rPr>
              <w:t>ni</w:t>
            </w:r>
            <w:r>
              <w:rPr>
                <w:rFonts w:ascii="Liberation Sans" w:eastAsia="Times New Roman" w:hAnsi="Liberation Sans" w:cs="Times New Roman"/>
                <w:sz w:val="20"/>
                <w:szCs w:val="20"/>
              </w:rPr>
              <w:t>ame erdvėlaikyje.</w:t>
            </w:r>
          </w:p>
          <w:p w14:paraId="66EB833F" w14:textId="77777777" w:rsidR="00555863" w:rsidRDefault="00555863">
            <w:pPr>
              <w:spacing w:after="0" w:line="240" w:lineRule="auto"/>
              <w:rPr>
                <w:rFonts w:ascii="Liberation Sans" w:eastAsia="Times New Roman" w:hAnsi="Liberation Sans" w:cs="Times New Roman"/>
                <w:sz w:val="20"/>
                <w:szCs w:val="20"/>
              </w:rPr>
            </w:pPr>
          </w:p>
          <w:p w14:paraId="7416E458" w14:textId="1F0FC044" w:rsidR="00555863" w:rsidRDefault="00244DE3">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Darbo tikslas</w:t>
            </w:r>
            <w:r w:rsidR="004E2EA8">
              <w:rPr>
                <w:rFonts w:ascii="Liberation Sans" w:eastAsia="Times New Roman" w:hAnsi="Liberation Sans" w:cs="Times New Roman"/>
                <w:sz w:val="20"/>
                <w:szCs w:val="20"/>
              </w:rPr>
              <w:t>- apibendrinti Faddeev LieVerrier Souriau algoritmą skirtą skaičiuoti charakteristiniam matricos polinomui. Deja, jis tinka tik realioms ir kompleksinėms matricoms. Darbe bus mėginama modifikuoti šį algoritmą, kad jis tiktų ir matricoms, kurių elementai yra kitų Clifford matricų elementai.</w:t>
            </w:r>
          </w:p>
          <w:p w14:paraId="3A4FC0F4" w14:textId="2E52E9F7" w:rsidR="004E2EA8" w:rsidRDefault="004E2EA8">
            <w:pPr>
              <w:spacing w:after="0" w:line="240" w:lineRule="auto"/>
              <w:rPr>
                <w:rFonts w:ascii="Liberation Sans" w:hAnsi="Liberation Sans"/>
                <w:sz w:val="20"/>
                <w:szCs w:val="20"/>
              </w:rPr>
            </w:pPr>
            <w:r>
              <w:rPr>
                <w:rFonts w:ascii="Liberation Sans" w:eastAsia="Times New Roman" w:hAnsi="Liberation Sans" w:cs="Times New Roman"/>
                <w:sz w:val="20"/>
                <w:szCs w:val="20"/>
              </w:rPr>
              <w:t>Studentas turi norėti išmokti programuoti Ma</w:t>
            </w:r>
            <w:r w:rsidR="00C8550E">
              <w:rPr>
                <w:rFonts w:ascii="Liberation Sans" w:eastAsia="Times New Roman" w:hAnsi="Liberation Sans" w:cs="Times New Roman"/>
                <w:sz w:val="20"/>
                <w:szCs w:val="20"/>
              </w:rPr>
              <w:t>thematica kalboje ir susipažinti su funkcinio programavimo paradigma.</w:t>
            </w:r>
          </w:p>
          <w:p w14:paraId="3402FC21" w14:textId="4DE0C998"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 xml:space="preserve">Literatūra A. </w:t>
            </w:r>
            <w:r w:rsidR="00C8550E">
              <w:rPr>
                <w:rFonts w:ascii="Liberation Sans" w:eastAsia="Times New Roman" w:hAnsi="Liberation Sans" w:cs="Times New Roman"/>
                <w:sz w:val="20"/>
                <w:szCs w:val="20"/>
              </w:rPr>
              <w:t>Acus</w:t>
            </w:r>
            <w:r>
              <w:rPr>
                <w:rFonts w:ascii="Liberation Sans" w:eastAsia="Times New Roman" w:hAnsi="Liberation Sans" w:cs="Times New Roman"/>
                <w:sz w:val="20"/>
                <w:szCs w:val="20"/>
              </w:rPr>
              <w:t xml:space="preserve">, A. </w:t>
            </w:r>
            <w:r w:rsidR="00C8550E">
              <w:rPr>
                <w:rFonts w:ascii="Liberation Sans" w:eastAsia="Times New Roman" w:hAnsi="Liberation Sans" w:cs="Times New Roman"/>
                <w:sz w:val="20"/>
                <w:szCs w:val="20"/>
              </w:rPr>
              <w:t>Dargys</w:t>
            </w:r>
            <w:r>
              <w:rPr>
                <w:rFonts w:ascii="Liberation Sans" w:eastAsia="Times New Roman" w:hAnsi="Liberation Sans" w:cs="Times New Roman"/>
                <w:sz w:val="20"/>
                <w:szCs w:val="20"/>
              </w:rPr>
              <w:t>, "</w:t>
            </w:r>
            <w:r w:rsidR="00C8550E">
              <w:rPr>
                <w:rFonts w:ascii="Liberation Sans" w:eastAsia="Times New Roman" w:hAnsi="Liberation Sans" w:cs="Times New Roman"/>
                <w:sz w:val="20"/>
                <w:szCs w:val="20"/>
              </w:rPr>
              <w:t xml:space="preserve">The characteristic polynomial in calculation of exponential and elementary functions in Clifford algebras“. </w:t>
            </w:r>
            <w:hyperlink r:id="rId8" w:history="1">
              <w:r w:rsidR="00130B78" w:rsidRPr="00C11255">
                <w:rPr>
                  <w:rStyle w:val="Hyperlink"/>
                  <w:rFonts w:ascii="Liberation Sans" w:eastAsia="Times New Roman" w:hAnsi="Liberation Sans" w:cs="Times New Roman"/>
                  <w:sz w:val="20"/>
                  <w:szCs w:val="20"/>
                </w:rPr>
                <w:t>https://arxiv.org/pdf/2205.11984</w:t>
              </w:r>
            </w:hyperlink>
            <w:r w:rsidR="00130B78">
              <w:rPr>
                <w:rFonts w:ascii="Liberation Sans" w:eastAsia="Times New Roman" w:hAnsi="Liberation Sans" w:cs="Times New Roman"/>
                <w:sz w:val="20"/>
                <w:szCs w:val="20"/>
              </w:rPr>
              <w:t xml:space="preserve"> </w:t>
            </w:r>
          </w:p>
        </w:tc>
        <w:tc>
          <w:tcPr>
            <w:tcW w:w="1745" w:type="dxa"/>
            <w:tcBorders>
              <w:bottom w:val="single" w:sz="8" w:space="0" w:color="000000"/>
              <w:right w:val="single" w:sz="8" w:space="0" w:color="000000"/>
            </w:tcBorders>
          </w:tcPr>
          <w:p w14:paraId="718F5055" w14:textId="77777777" w:rsidR="00555863" w:rsidRDefault="00555863">
            <w:pPr>
              <w:spacing w:after="0" w:line="240" w:lineRule="auto"/>
              <w:rPr>
                <w:rFonts w:ascii="Liberation Sans" w:eastAsia="Times New Roman" w:hAnsi="Liberation Sans" w:cs="Times New Roman"/>
                <w:sz w:val="20"/>
                <w:szCs w:val="20"/>
              </w:rPr>
            </w:pPr>
          </w:p>
        </w:tc>
      </w:tr>
      <w:tr w:rsidR="005962DC" w14:paraId="0A1267B5" w14:textId="77777777" w:rsidTr="00554D4E">
        <w:tc>
          <w:tcPr>
            <w:tcW w:w="567" w:type="dxa"/>
            <w:tcBorders>
              <w:left w:val="single" w:sz="8" w:space="0" w:color="000000"/>
              <w:bottom w:val="single" w:sz="8" w:space="0" w:color="000000"/>
              <w:right w:val="single" w:sz="8" w:space="0" w:color="000000"/>
            </w:tcBorders>
          </w:tcPr>
          <w:p w14:paraId="6AE2A968" w14:textId="7F763F58" w:rsidR="00555863" w:rsidRDefault="002C20BB">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lastRenderedPageBreak/>
              <w:t>4.</w:t>
            </w:r>
          </w:p>
        </w:tc>
        <w:tc>
          <w:tcPr>
            <w:tcW w:w="3176" w:type="dxa"/>
            <w:tcBorders>
              <w:bottom w:val="single" w:sz="8" w:space="0" w:color="000000"/>
              <w:right w:val="single" w:sz="8" w:space="0" w:color="000000"/>
            </w:tcBorders>
          </w:tcPr>
          <w:p w14:paraId="4223521F" w14:textId="77777777" w:rsidR="00555863" w:rsidRDefault="005D7037">
            <w:pPr>
              <w:spacing w:after="0" w:line="240" w:lineRule="auto"/>
              <w:rPr>
                <w:rFonts w:ascii="Liberation Sans" w:hAnsi="Liberation Sans"/>
                <w:sz w:val="20"/>
                <w:szCs w:val="20"/>
              </w:rPr>
            </w:pPr>
            <w:r>
              <w:rPr>
                <w:rFonts w:ascii="Liberation Sans" w:hAnsi="Liberation Sans"/>
                <w:sz w:val="20"/>
                <w:szCs w:val="20"/>
              </w:rPr>
              <w:t>Darius Jurčiukonis</w:t>
            </w:r>
          </w:p>
          <w:p w14:paraId="1489FE35" w14:textId="18B3DEEC" w:rsidR="005D7037" w:rsidRPr="005D7037" w:rsidRDefault="00AF6D4B">
            <w:pPr>
              <w:spacing w:after="0" w:line="240" w:lineRule="auto"/>
              <w:rPr>
                <w:lang w:val="en-US"/>
              </w:rPr>
            </w:pPr>
            <w:hyperlink r:id="rId9" w:history="1">
              <w:r w:rsidR="005D7037" w:rsidRPr="003B2306">
                <w:rPr>
                  <w:rStyle w:val="Hyperlink"/>
                  <w:rFonts w:ascii="Liberation Sans" w:hAnsi="Liberation Sans"/>
                  <w:sz w:val="20"/>
                  <w:szCs w:val="20"/>
                </w:rPr>
                <w:t>Darius.jurciukonis</w:t>
              </w:r>
              <w:r w:rsidR="005D7037" w:rsidRPr="005D7037">
                <w:rPr>
                  <w:rStyle w:val="Hyperlink"/>
                  <w:lang w:val="en-US"/>
                </w:rPr>
                <w:t>@tfai.vu.lt</w:t>
              </w:r>
            </w:hyperlink>
            <w:r w:rsidR="005D7037" w:rsidRPr="005D7037">
              <w:rPr>
                <w:lang w:val="en-US"/>
              </w:rPr>
              <w:t xml:space="preserve"> </w:t>
            </w:r>
          </w:p>
        </w:tc>
        <w:tc>
          <w:tcPr>
            <w:tcW w:w="3414" w:type="dxa"/>
            <w:tcBorders>
              <w:bottom w:val="single" w:sz="8" w:space="0" w:color="000000"/>
              <w:right w:val="single" w:sz="8" w:space="0" w:color="000000"/>
            </w:tcBorders>
          </w:tcPr>
          <w:p w14:paraId="0CEA01D0" w14:textId="3E0A185D" w:rsidR="00555863" w:rsidRPr="005D7037" w:rsidRDefault="005D7037">
            <w:pPr>
              <w:spacing w:after="0" w:line="240" w:lineRule="auto"/>
              <w:rPr>
                <w:sz w:val="20"/>
                <w:szCs w:val="20"/>
              </w:rPr>
            </w:pPr>
            <w:r>
              <w:rPr>
                <w:rFonts w:ascii="Liberation Sans" w:hAnsi="Liberation Sans"/>
                <w:sz w:val="20"/>
                <w:szCs w:val="20"/>
              </w:rPr>
              <w:t>Multi Higso dubletų modelių tyrimas//Study of the multi-doublet models.</w:t>
            </w:r>
          </w:p>
        </w:tc>
        <w:tc>
          <w:tcPr>
            <w:tcW w:w="5938" w:type="dxa"/>
            <w:tcBorders>
              <w:bottom w:val="single" w:sz="8" w:space="0" w:color="000000"/>
              <w:right w:val="single" w:sz="8" w:space="0" w:color="000000"/>
            </w:tcBorders>
          </w:tcPr>
          <w:p w14:paraId="085431C7" w14:textId="49173DBB" w:rsidR="00555863" w:rsidRDefault="006365B1">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Studentai susipažins su atitinkamais multi-Higso dubletų modeliais ir pritaikys teorinius apribojimus, tokius kaip unitarumo ir vakuumo stabilumo sąlygos, kurios užtikrina modelių fizikinį nuoseklumą ir stabilumą.</w:t>
            </w:r>
          </w:p>
        </w:tc>
        <w:tc>
          <w:tcPr>
            <w:tcW w:w="1745" w:type="dxa"/>
            <w:tcBorders>
              <w:bottom w:val="single" w:sz="8" w:space="0" w:color="000000"/>
              <w:right w:val="single" w:sz="8" w:space="0" w:color="000000"/>
            </w:tcBorders>
          </w:tcPr>
          <w:p w14:paraId="21064F06" w14:textId="77777777" w:rsidR="00555863" w:rsidRDefault="00555863">
            <w:pPr>
              <w:spacing w:after="0" w:line="240" w:lineRule="auto"/>
              <w:rPr>
                <w:rFonts w:ascii="Liberation Sans" w:eastAsia="Times New Roman" w:hAnsi="Liberation Sans" w:cs="Times New Roman"/>
                <w:sz w:val="20"/>
                <w:szCs w:val="20"/>
              </w:rPr>
            </w:pPr>
          </w:p>
        </w:tc>
      </w:tr>
      <w:tr w:rsidR="005D7037" w14:paraId="096EF0ED" w14:textId="77777777" w:rsidTr="00554D4E">
        <w:tc>
          <w:tcPr>
            <w:tcW w:w="567" w:type="dxa"/>
            <w:tcBorders>
              <w:left w:val="single" w:sz="8" w:space="0" w:color="000000"/>
              <w:bottom w:val="single" w:sz="8" w:space="0" w:color="000000"/>
              <w:right w:val="single" w:sz="8" w:space="0" w:color="000000"/>
            </w:tcBorders>
          </w:tcPr>
          <w:p w14:paraId="7B4D6C76" w14:textId="36DADEB3" w:rsidR="005D7037" w:rsidRDefault="002C20BB">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5.</w:t>
            </w:r>
          </w:p>
        </w:tc>
        <w:tc>
          <w:tcPr>
            <w:tcW w:w="3176" w:type="dxa"/>
            <w:tcBorders>
              <w:bottom w:val="single" w:sz="8" w:space="0" w:color="000000"/>
              <w:right w:val="single" w:sz="8" w:space="0" w:color="000000"/>
            </w:tcBorders>
          </w:tcPr>
          <w:p w14:paraId="75E47353" w14:textId="77777777" w:rsidR="005D7037" w:rsidRDefault="005D7037">
            <w:pPr>
              <w:spacing w:after="0" w:line="240" w:lineRule="auto"/>
              <w:rPr>
                <w:rFonts w:ascii="Liberation Sans" w:hAnsi="Liberation Sans"/>
                <w:sz w:val="20"/>
                <w:szCs w:val="20"/>
              </w:rPr>
            </w:pPr>
            <w:r>
              <w:rPr>
                <w:rFonts w:ascii="Liberation Sans" w:hAnsi="Liberation Sans"/>
                <w:sz w:val="20"/>
                <w:szCs w:val="20"/>
              </w:rPr>
              <w:t>Darius Jurčiukonis</w:t>
            </w:r>
          </w:p>
          <w:p w14:paraId="6446D21E" w14:textId="34D8654F" w:rsidR="005D7037" w:rsidRPr="005D7037" w:rsidRDefault="00AF6D4B">
            <w:pPr>
              <w:spacing w:after="0" w:line="240" w:lineRule="auto"/>
              <w:rPr>
                <w:sz w:val="20"/>
                <w:szCs w:val="20"/>
                <w:lang w:val="en-US"/>
              </w:rPr>
            </w:pPr>
            <w:hyperlink r:id="rId10" w:history="1">
              <w:r w:rsidR="005D7037" w:rsidRPr="0000509D">
                <w:rPr>
                  <w:rStyle w:val="Hyperlink"/>
                  <w:rFonts w:ascii="Liberation Sans" w:hAnsi="Liberation Sans"/>
                  <w:sz w:val="20"/>
                  <w:szCs w:val="20"/>
                </w:rPr>
                <w:t>Darius.jurciukonis</w:t>
              </w:r>
              <w:r w:rsidR="005D7037" w:rsidRPr="00F32B28">
                <w:rPr>
                  <w:rStyle w:val="Hyperlink"/>
                  <w:lang w:val="en-US"/>
                </w:rPr>
                <w:t>@tfai.vu.lt</w:t>
              </w:r>
            </w:hyperlink>
            <w:r w:rsidR="005D7037">
              <w:rPr>
                <w:sz w:val="20"/>
                <w:szCs w:val="20"/>
                <w:lang w:val="en-US"/>
              </w:rPr>
              <w:t xml:space="preserve"> </w:t>
            </w:r>
          </w:p>
        </w:tc>
        <w:tc>
          <w:tcPr>
            <w:tcW w:w="3414" w:type="dxa"/>
            <w:tcBorders>
              <w:bottom w:val="single" w:sz="8" w:space="0" w:color="000000"/>
              <w:right w:val="single" w:sz="8" w:space="0" w:color="000000"/>
            </w:tcBorders>
          </w:tcPr>
          <w:p w14:paraId="0BF7AE6E" w14:textId="1D38C290" w:rsidR="005D7037" w:rsidRPr="005D7037" w:rsidRDefault="005D7037">
            <w:pPr>
              <w:spacing w:after="0" w:line="240" w:lineRule="auto"/>
              <w:rPr>
                <w:sz w:val="20"/>
                <w:szCs w:val="20"/>
              </w:rPr>
            </w:pPr>
            <w:r>
              <w:rPr>
                <w:rFonts w:ascii="Liberation Sans" w:hAnsi="Liberation Sans"/>
                <w:sz w:val="20"/>
                <w:szCs w:val="20"/>
              </w:rPr>
              <w:t xml:space="preserve">Mašininio mokymosi taikymas </w:t>
            </w:r>
            <w:r w:rsidRPr="004613FE">
              <w:rPr>
                <w:rFonts w:ascii="Arial" w:hAnsi="Arial" w:cs="Arial"/>
                <w:sz w:val="20"/>
                <w:szCs w:val="20"/>
              </w:rPr>
              <w:t>standartinio modelio plėtinių tyrimams//Machine learning application for studying extensions</w:t>
            </w:r>
            <w:r>
              <w:t xml:space="preserve"> of the Standard Model.</w:t>
            </w:r>
          </w:p>
        </w:tc>
        <w:tc>
          <w:tcPr>
            <w:tcW w:w="5938" w:type="dxa"/>
            <w:tcBorders>
              <w:bottom w:val="single" w:sz="8" w:space="0" w:color="000000"/>
              <w:right w:val="single" w:sz="8" w:space="0" w:color="000000"/>
            </w:tcBorders>
          </w:tcPr>
          <w:p w14:paraId="37EB6A28" w14:textId="65094160" w:rsidR="005D7037" w:rsidRDefault="006365B1">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Nagrinėjamų modelių skaitmeninių skaičiavimų optimizavimui, studentai pritaikys ir tobulins mašininio mokymosi metodus.</w:t>
            </w:r>
          </w:p>
        </w:tc>
        <w:tc>
          <w:tcPr>
            <w:tcW w:w="1745" w:type="dxa"/>
            <w:tcBorders>
              <w:bottom w:val="single" w:sz="8" w:space="0" w:color="000000"/>
              <w:right w:val="single" w:sz="8" w:space="0" w:color="000000"/>
            </w:tcBorders>
          </w:tcPr>
          <w:p w14:paraId="5D546336" w14:textId="77777777" w:rsidR="005D7037" w:rsidRDefault="005D7037">
            <w:pPr>
              <w:spacing w:after="0" w:line="240" w:lineRule="auto"/>
              <w:rPr>
                <w:rFonts w:ascii="Liberation Sans" w:eastAsia="Times New Roman" w:hAnsi="Liberation Sans" w:cs="Times New Roman"/>
                <w:sz w:val="20"/>
                <w:szCs w:val="20"/>
              </w:rPr>
            </w:pPr>
          </w:p>
        </w:tc>
      </w:tr>
      <w:tr w:rsidR="005962DC" w14:paraId="50089CD1" w14:textId="77777777" w:rsidTr="00554D4E">
        <w:tc>
          <w:tcPr>
            <w:tcW w:w="567" w:type="dxa"/>
            <w:tcBorders>
              <w:left w:val="single" w:sz="8" w:space="0" w:color="000000"/>
              <w:bottom w:val="single" w:sz="8" w:space="0" w:color="000000"/>
              <w:right w:val="single" w:sz="8" w:space="0" w:color="000000"/>
            </w:tcBorders>
          </w:tcPr>
          <w:p w14:paraId="7F214C03" w14:textId="24906F53" w:rsidR="00555863" w:rsidRDefault="002C20BB">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6.</w:t>
            </w:r>
          </w:p>
        </w:tc>
        <w:tc>
          <w:tcPr>
            <w:tcW w:w="3176" w:type="dxa"/>
            <w:tcBorders>
              <w:bottom w:val="single" w:sz="8" w:space="0" w:color="000000"/>
              <w:right w:val="single" w:sz="8" w:space="0" w:color="000000"/>
            </w:tcBorders>
          </w:tcPr>
          <w:p w14:paraId="60077078" w14:textId="77777777" w:rsidR="00555863" w:rsidRDefault="00244DE3">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Arnoldas Deltuva</w:t>
            </w:r>
          </w:p>
          <w:p w14:paraId="3B6E174F" w14:textId="03C1EA53" w:rsidR="00282278" w:rsidRPr="00282278" w:rsidRDefault="00AF6D4B">
            <w:pPr>
              <w:spacing w:after="0" w:line="240" w:lineRule="auto"/>
              <w:rPr>
                <w:sz w:val="20"/>
                <w:szCs w:val="20"/>
                <w:lang w:val="en-US"/>
              </w:rPr>
            </w:pPr>
            <w:hyperlink r:id="rId11" w:history="1">
              <w:r w:rsidR="00282278" w:rsidRPr="00EF195B">
                <w:rPr>
                  <w:rStyle w:val="Hyperlink"/>
                  <w:rFonts w:ascii="Liberation Sans" w:eastAsia="Times New Roman" w:hAnsi="Liberation Sans" w:cs="Times New Roman"/>
                  <w:sz w:val="20"/>
                  <w:szCs w:val="20"/>
                </w:rPr>
                <w:t>Arnoldas.deltuva</w:t>
              </w:r>
              <w:r w:rsidR="00282278" w:rsidRPr="004A42FD">
                <w:rPr>
                  <w:rStyle w:val="Hyperlink"/>
                  <w:rFonts w:eastAsia="Times New Roman" w:cs="Times New Roman"/>
                  <w:lang w:val="en-US"/>
                </w:rPr>
                <w:t>@tfai.vu.lt</w:t>
              </w:r>
            </w:hyperlink>
            <w:r w:rsidR="00282278">
              <w:rPr>
                <w:rFonts w:eastAsia="Times New Roman" w:cs="Times New Roman"/>
                <w:sz w:val="20"/>
                <w:szCs w:val="20"/>
                <w:lang w:val="en-US"/>
              </w:rPr>
              <w:t xml:space="preserve"> </w:t>
            </w:r>
          </w:p>
        </w:tc>
        <w:tc>
          <w:tcPr>
            <w:tcW w:w="3414" w:type="dxa"/>
            <w:tcBorders>
              <w:bottom w:val="single" w:sz="8" w:space="0" w:color="000000"/>
              <w:right w:val="single" w:sz="8" w:space="0" w:color="000000"/>
            </w:tcBorders>
          </w:tcPr>
          <w:p w14:paraId="0981143C" w14:textId="07E52D91" w:rsidR="00555863" w:rsidRDefault="00244DE3">
            <w:pPr>
              <w:spacing w:after="0" w:line="240" w:lineRule="auto"/>
              <w:rPr>
                <w:rFonts w:ascii="Liberation Sans" w:hAnsi="Liberation Sans"/>
                <w:sz w:val="20"/>
                <w:szCs w:val="20"/>
              </w:rPr>
            </w:pPr>
            <w:r>
              <w:rPr>
                <w:rFonts w:ascii="Liberation Sans" w:hAnsi="Liberation Sans"/>
                <w:sz w:val="20"/>
                <w:szCs w:val="20"/>
              </w:rPr>
              <w:t xml:space="preserve"> Lengvųjų egzotiškų branduolių sąveikos ir reakcijos </w:t>
            </w:r>
            <w:r w:rsidR="00282278">
              <w:rPr>
                <w:rFonts w:ascii="Liberation Sans" w:hAnsi="Liberation Sans"/>
                <w:sz w:val="20"/>
                <w:szCs w:val="20"/>
              </w:rPr>
              <w:t>//Interactions and reactions of light exotic nuclei.</w:t>
            </w:r>
          </w:p>
        </w:tc>
        <w:tc>
          <w:tcPr>
            <w:tcW w:w="5938" w:type="dxa"/>
            <w:tcBorders>
              <w:bottom w:val="single" w:sz="8" w:space="0" w:color="000000"/>
              <w:right w:val="single" w:sz="8" w:space="0" w:color="000000"/>
            </w:tcBorders>
          </w:tcPr>
          <w:p w14:paraId="37F1EFCE" w14:textId="77777777" w:rsidR="00555863" w:rsidRDefault="00555863">
            <w:pPr>
              <w:spacing w:after="0" w:line="240" w:lineRule="auto"/>
              <w:rPr>
                <w:rFonts w:ascii="Liberation Sans" w:eastAsia="Times New Roman" w:hAnsi="Liberation Sans" w:cs="Times New Roman"/>
                <w:sz w:val="20"/>
                <w:szCs w:val="20"/>
              </w:rPr>
            </w:pPr>
          </w:p>
        </w:tc>
        <w:tc>
          <w:tcPr>
            <w:tcW w:w="1745" w:type="dxa"/>
            <w:tcBorders>
              <w:bottom w:val="single" w:sz="8" w:space="0" w:color="000000"/>
              <w:right w:val="single" w:sz="8" w:space="0" w:color="000000"/>
            </w:tcBorders>
          </w:tcPr>
          <w:p w14:paraId="5789798B" w14:textId="77777777" w:rsidR="00555863" w:rsidRDefault="00555863">
            <w:pPr>
              <w:spacing w:after="0" w:line="240" w:lineRule="auto"/>
              <w:rPr>
                <w:rFonts w:ascii="Liberation Sans" w:eastAsia="Times New Roman" w:hAnsi="Liberation Sans" w:cs="Times New Roman"/>
                <w:sz w:val="20"/>
                <w:szCs w:val="20"/>
              </w:rPr>
            </w:pPr>
          </w:p>
        </w:tc>
      </w:tr>
      <w:tr w:rsidR="005962DC" w14:paraId="179A2E9D" w14:textId="77777777" w:rsidTr="00554D4E">
        <w:tc>
          <w:tcPr>
            <w:tcW w:w="567" w:type="dxa"/>
            <w:tcBorders>
              <w:left w:val="single" w:sz="8" w:space="0" w:color="000000"/>
              <w:bottom w:val="single" w:sz="8" w:space="0" w:color="000000"/>
              <w:right w:val="single" w:sz="8" w:space="0" w:color="000000"/>
            </w:tcBorders>
          </w:tcPr>
          <w:p w14:paraId="7574D72A" w14:textId="5967F26A" w:rsidR="00555863" w:rsidRDefault="002C20BB">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7.</w:t>
            </w:r>
          </w:p>
        </w:tc>
        <w:tc>
          <w:tcPr>
            <w:tcW w:w="3176" w:type="dxa"/>
            <w:tcBorders>
              <w:bottom w:val="single" w:sz="8" w:space="0" w:color="000000"/>
              <w:right w:val="single" w:sz="8" w:space="0" w:color="000000"/>
            </w:tcBorders>
          </w:tcPr>
          <w:p w14:paraId="2C1E512E" w14:textId="77777777" w:rsidR="00555863" w:rsidRDefault="00244DE3">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Arnoldas Deltuva</w:t>
            </w:r>
          </w:p>
          <w:p w14:paraId="1E6F4CE9" w14:textId="627D098C" w:rsidR="004A42FD" w:rsidRDefault="00AF6D4B">
            <w:pPr>
              <w:spacing w:after="0" w:line="240" w:lineRule="auto"/>
              <w:rPr>
                <w:rFonts w:ascii="Liberation Sans" w:hAnsi="Liberation Sans"/>
                <w:sz w:val="20"/>
                <w:szCs w:val="20"/>
              </w:rPr>
            </w:pPr>
            <w:hyperlink r:id="rId12" w:history="1">
              <w:r w:rsidR="004A42FD" w:rsidRPr="00EF195B">
                <w:rPr>
                  <w:rStyle w:val="Hyperlink"/>
                  <w:rFonts w:ascii="Liberation Sans" w:eastAsia="Times New Roman" w:hAnsi="Liberation Sans" w:cs="Times New Roman"/>
                  <w:sz w:val="20"/>
                  <w:szCs w:val="20"/>
                </w:rPr>
                <w:t>Arnoldas.deltuva@tfai.vu.lt</w:t>
              </w:r>
            </w:hyperlink>
            <w:r w:rsidR="004A42FD">
              <w:rPr>
                <w:rFonts w:ascii="Liberation Sans" w:eastAsia="Times New Roman" w:hAnsi="Liberation Sans" w:cs="Times New Roman"/>
                <w:sz w:val="20"/>
                <w:szCs w:val="20"/>
              </w:rPr>
              <w:t xml:space="preserve"> </w:t>
            </w:r>
          </w:p>
        </w:tc>
        <w:tc>
          <w:tcPr>
            <w:tcW w:w="3414" w:type="dxa"/>
            <w:tcBorders>
              <w:bottom w:val="single" w:sz="8" w:space="0" w:color="000000"/>
              <w:right w:val="single" w:sz="8" w:space="0" w:color="000000"/>
            </w:tcBorders>
          </w:tcPr>
          <w:p w14:paraId="2EE65ACA" w14:textId="755253F8" w:rsidR="00555863" w:rsidRDefault="00244DE3">
            <w:pPr>
              <w:spacing w:after="0" w:line="240" w:lineRule="auto"/>
              <w:rPr>
                <w:rFonts w:ascii="Liberation Sans" w:hAnsi="Liberation Sans"/>
                <w:sz w:val="20"/>
                <w:szCs w:val="20"/>
              </w:rPr>
            </w:pPr>
            <w:r>
              <w:rPr>
                <w:rFonts w:ascii="Liberation Sans" w:hAnsi="Liberation Sans"/>
                <w:sz w:val="20"/>
                <w:szCs w:val="20"/>
              </w:rPr>
              <w:t xml:space="preserve"> Branduolių suskaldymas fotonais ir elektronais</w:t>
            </w:r>
            <w:r w:rsidR="00282278">
              <w:rPr>
                <w:rFonts w:ascii="Liberation Sans" w:hAnsi="Liberation Sans"/>
                <w:sz w:val="20"/>
                <w:szCs w:val="20"/>
              </w:rPr>
              <w:t>//Disintegration of nuclei by photons and electrons.</w:t>
            </w:r>
          </w:p>
        </w:tc>
        <w:tc>
          <w:tcPr>
            <w:tcW w:w="5938" w:type="dxa"/>
            <w:tcBorders>
              <w:bottom w:val="single" w:sz="8" w:space="0" w:color="000000"/>
              <w:right w:val="single" w:sz="8" w:space="0" w:color="000000"/>
            </w:tcBorders>
          </w:tcPr>
          <w:p w14:paraId="5635D08C" w14:textId="77777777" w:rsidR="00555863" w:rsidRDefault="00555863">
            <w:pPr>
              <w:spacing w:after="0" w:line="240" w:lineRule="auto"/>
              <w:rPr>
                <w:rFonts w:ascii="Liberation Sans" w:eastAsia="Times New Roman" w:hAnsi="Liberation Sans" w:cs="Times New Roman"/>
                <w:sz w:val="20"/>
                <w:szCs w:val="20"/>
              </w:rPr>
            </w:pPr>
          </w:p>
        </w:tc>
        <w:tc>
          <w:tcPr>
            <w:tcW w:w="1745" w:type="dxa"/>
            <w:tcBorders>
              <w:bottom w:val="single" w:sz="8" w:space="0" w:color="000000"/>
              <w:right w:val="single" w:sz="8" w:space="0" w:color="000000"/>
            </w:tcBorders>
          </w:tcPr>
          <w:p w14:paraId="698E6A8A" w14:textId="77777777" w:rsidR="00555863" w:rsidRDefault="00555863">
            <w:pPr>
              <w:spacing w:after="0" w:line="240" w:lineRule="auto"/>
              <w:rPr>
                <w:rFonts w:ascii="Liberation Sans" w:eastAsia="Times New Roman" w:hAnsi="Liberation Sans" w:cs="Times New Roman"/>
                <w:sz w:val="20"/>
                <w:szCs w:val="20"/>
              </w:rPr>
            </w:pPr>
          </w:p>
        </w:tc>
      </w:tr>
      <w:tr w:rsidR="005962DC" w14:paraId="56F85D17" w14:textId="77777777" w:rsidTr="00554D4E">
        <w:tc>
          <w:tcPr>
            <w:tcW w:w="567" w:type="dxa"/>
            <w:tcBorders>
              <w:left w:val="single" w:sz="8" w:space="0" w:color="000000"/>
              <w:bottom w:val="single" w:sz="8" w:space="0" w:color="000000"/>
              <w:right w:val="single" w:sz="8" w:space="0" w:color="000000"/>
            </w:tcBorders>
          </w:tcPr>
          <w:p w14:paraId="10FB07E4" w14:textId="38576362" w:rsidR="00555863" w:rsidRDefault="002C20BB">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8.</w:t>
            </w:r>
          </w:p>
        </w:tc>
        <w:tc>
          <w:tcPr>
            <w:tcW w:w="3176" w:type="dxa"/>
            <w:tcBorders>
              <w:bottom w:val="single" w:sz="8" w:space="0" w:color="000000"/>
              <w:right w:val="single" w:sz="8" w:space="0" w:color="000000"/>
            </w:tcBorders>
          </w:tcPr>
          <w:p w14:paraId="5DD1DC20" w14:textId="77777777" w:rsidR="00555863" w:rsidRDefault="00244DE3">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Arnoldas Deltuva</w:t>
            </w:r>
          </w:p>
          <w:p w14:paraId="096A7AEA" w14:textId="0C82107D" w:rsidR="004A42FD" w:rsidRDefault="00AF6D4B">
            <w:pPr>
              <w:spacing w:after="0" w:line="240" w:lineRule="auto"/>
              <w:rPr>
                <w:rFonts w:ascii="Liberation Sans" w:hAnsi="Liberation Sans"/>
                <w:sz w:val="20"/>
                <w:szCs w:val="20"/>
              </w:rPr>
            </w:pPr>
            <w:hyperlink r:id="rId13" w:history="1">
              <w:r w:rsidR="004A42FD" w:rsidRPr="00EF195B">
                <w:rPr>
                  <w:rStyle w:val="Hyperlink"/>
                  <w:rFonts w:ascii="Liberation Sans" w:eastAsia="Times New Roman" w:hAnsi="Liberation Sans" w:cs="Times New Roman"/>
                  <w:sz w:val="20"/>
                  <w:szCs w:val="20"/>
                </w:rPr>
                <w:t>Arnoldas.deltuva@tfai.vu.lt</w:t>
              </w:r>
            </w:hyperlink>
            <w:r w:rsidR="004A42FD">
              <w:rPr>
                <w:rFonts w:ascii="Liberation Sans" w:eastAsia="Times New Roman" w:hAnsi="Liberation Sans" w:cs="Times New Roman"/>
                <w:sz w:val="20"/>
                <w:szCs w:val="20"/>
              </w:rPr>
              <w:t xml:space="preserve"> </w:t>
            </w:r>
          </w:p>
        </w:tc>
        <w:tc>
          <w:tcPr>
            <w:tcW w:w="3414" w:type="dxa"/>
            <w:tcBorders>
              <w:bottom w:val="single" w:sz="8" w:space="0" w:color="000000"/>
              <w:right w:val="single" w:sz="8" w:space="0" w:color="000000"/>
            </w:tcBorders>
          </w:tcPr>
          <w:p w14:paraId="54FA289E" w14:textId="4997D433" w:rsidR="00555863" w:rsidRDefault="00244DE3">
            <w:pPr>
              <w:spacing w:after="0" w:line="240" w:lineRule="auto"/>
              <w:rPr>
                <w:rFonts w:ascii="Liberation Sans" w:hAnsi="Liberation Sans"/>
                <w:sz w:val="20"/>
                <w:szCs w:val="20"/>
              </w:rPr>
            </w:pPr>
            <w:r>
              <w:rPr>
                <w:rFonts w:ascii="Liberation Sans" w:hAnsi="Liberation Sans"/>
                <w:sz w:val="20"/>
                <w:szCs w:val="20"/>
              </w:rPr>
              <w:t>Branduolio ir šaltųjų atomų fizikos sąryšis</w:t>
            </w:r>
            <w:r w:rsidR="00282278">
              <w:rPr>
                <w:rFonts w:ascii="Liberation Sans" w:hAnsi="Liberation Sans"/>
                <w:sz w:val="20"/>
                <w:szCs w:val="20"/>
              </w:rPr>
              <w:t>//Connections between nuclear and cold-atom physics</w:t>
            </w:r>
          </w:p>
        </w:tc>
        <w:tc>
          <w:tcPr>
            <w:tcW w:w="5938" w:type="dxa"/>
            <w:tcBorders>
              <w:bottom w:val="single" w:sz="8" w:space="0" w:color="000000"/>
              <w:right w:val="single" w:sz="8" w:space="0" w:color="000000"/>
            </w:tcBorders>
          </w:tcPr>
          <w:p w14:paraId="1BF5056D" w14:textId="77777777" w:rsidR="00555863" w:rsidRDefault="00555863">
            <w:pPr>
              <w:spacing w:after="0" w:line="240" w:lineRule="auto"/>
              <w:rPr>
                <w:rFonts w:ascii="Liberation Sans" w:eastAsia="Times New Roman" w:hAnsi="Liberation Sans" w:cs="Times New Roman"/>
                <w:sz w:val="20"/>
                <w:szCs w:val="20"/>
              </w:rPr>
            </w:pPr>
          </w:p>
        </w:tc>
        <w:tc>
          <w:tcPr>
            <w:tcW w:w="1745" w:type="dxa"/>
            <w:tcBorders>
              <w:bottom w:val="single" w:sz="8" w:space="0" w:color="000000"/>
              <w:right w:val="single" w:sz="8" w:space="0" w:color="000000"/>
            </w:tcBorders>
          </w:tcPr>
          <w:p w14:paraId="21DDD9C7" w14:textId="77777777" w:rsidR="00555863" w:rsidRDefault="00555863">
            <w:pPr>
              <w:spacing w:after="0" w:line="240" w:lineRule="auto"/>
              <w:rPr>
                <w:rFonts w:ascii="Liberation Sans" w:eastAsia="Times New Roman" w:hAnsi="Liberation Sans" w:cs="Times New Roman"/>
                <w:sz w:val="20"/>
                <w:szCs w:val="20"/>
              </w:rPr>
            </w:pPr>
          </w:p>
        </w:tc>
      </w:tr>
      <w:tr w:rsidR="005962DC" w14:paraId="7FB05145" w14:textId="77777777" w:rsidTr="00554D4E">
        <w:tc>
          <w:tcPr>
            <w:tcW w:w="567" w:type="dxa"/>
            <w:tcBorders>
              <w:left w:val="single" w:sz="8" w:space="0" w:color="000000"/>
              <w:bottom w:val="single" w:sz="8" w:space="0" w:color="000000"/>
              <w:right w:val="single" w:sz="8" w:space="0" w:color="000000"/>
            </w:tcBorders>
          </w:tcPr>
          <w:p w14:paraId="1118253B" w14:textId="2565208A" w:rsidR="00555863" w:rsidRDefault="002C20BB">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9.</w:t>
            </w:r>
          </w:p>
        </w:tc>
        <w:tc>
          <w:tcPr>
            <w:tcW w:w="3176" w:type="dxa"/>
            <w:tcBorders>
              <w:bottom w:val="single" w:sz="8" w:space="0" w:color="000000"/>
              <w:right w:val="single" w:sz="8" w:space="0" w:color="000000"/>
            </w:tcBorders>
          </w:tcPr>
          <w:p w14:paraId="12C9598A" w14:textId="77777777" w:rsidR="00555863" w:rsidRDefault="00282278">
            <w:pPr>
              <w:spacing w:after="0" w:line="240" w:lineRule="auto"/>
              <w:rPr>
                <w:rFonts w:ascii="Liberation Sans" w:hAnsi="Liberation Sans"/>
                <w:sz w:val="20"/>
                <w:szCs w:val="20"/>
              </w:rPr>
            </w:pPr>
            <w:r>
              <w:rPr>
                <w:rFonts w:ascii="Liberation Sans" w:hAnsi="Liberation Sans"/>
                <w:sz w:val="20"/>
                <w:szCs w:val="20"/>
              </w:rPr>
              <w:t>Arnoldas Deltuva</w:t>
            </w:r>
          </w:p>
          <w:p w14:paraId="66591528" w14:textId="056A63D3" w:rsidR="004A42FD" w:rsidRDefault="00AF6D4B">
            <w:pPr>
              <w:spacing w:after="0" w:line="240" w:lineRule="auto"/>
              <w:rPr>
                <w:rFonts w:ascii="Liberation Sans" w:hAnsi="Liberation Sans"/>
                <w:sz w:val="20"/>
                <w:szCs w:val="20"/>
              </w:rPr>
            </w:pPr>
            <w:hyperlink r:id="rId14" w:history="1">
              <w:r w:rsidR="004A42FD" w:rsidRPr="00EF195B">
                <w:rPr>
                  <w:rStyle w:val="Hyperlink"/>
                  <w:rFonts w:ascii="Liberation Sans" w:hAnsi="Liberation Sans"/>
                  <w:sz w:val="20"/>
                  <w:szCs w:val="20"/>
                </w:rPr>
                <w:t>Arnoldas.deltuva@tfai.vu.lt</w:t>
              </w:r>
            </w:hyperlink>
            <w:r w:rsidR="004A42FD">
              <w:rPr>
                <w:rFonts w:ascii="Liberation Sans" w:hAnsi="Liberation Sans"/>
                <w:sz w:val="20"/>
                <w:szCs w:val="20"/>
              </w:rPr>
              <w:t xml:space="preserve"> </w:t>
            </w:r>
          </w:p>
        </w:tc>
        <w:tc>
          <w:tcPr>
            <w:tcW w:w="3414" w:type="dxa"/>
            <w:tcBorders>
              <w:bottom w:val="single" w:sz="8" w:space="0" w:color="000000"/>
              <w:right w:val="single" w:sz="8" w:space="0" w:color="000000"/>
            </w:tcBorders>
          </w:tcPr>
          <w:p w14:paraId="028D9FBD" w14:textId="3B816955" w:rsidR="00555863" w:rsidRPr="004613FE" w:rsidRDefault="00282278">
            <w:pPr>
              <w:spacing w:after="0" w:line="240" w:lineRule="auto"/>
              <w:rPr>
                <w:rFonts w:ascii="Arial" w:hAnsi="Arial" w:cs="Arial"/>
                <w:sz w:val="20"/>
                <w:szCs w:val="20"/>
              </w:rPr>
            </w:pPr>
            <w:r w:rsidRPr="004613FE">
              <w:rPr>
                <w:rFonts w:ascii="Arial" w:hAnsi="Arial" w:cs="Arial"/>
                <w:sz w:val="20"/>
                <w:szCs w:val="20"/>
              </w:rPr>
              <w:t>Termabranduolinės sintezės reakcijų modeliavimas// Modeling of termonuclear reactions</w:t>
            </w:r>
          </w:p>
        </w:tc>
        <w:tc>
          <w:tcPr>
            <w:tcW w:w="5938" w:type="dxa"/>
            <w:tcBorders>
              <w:bottom w:val="single" w:sz="8" w:space="0" w:color="000000"/>
              <w:right w:val="single" w:sz="8" w:space="0" w:color="000000"/>
            </w:tcBorders>
          </w:tcPr>
          <w:p w14:paraId="0E35C0F9" w14:textId="77777777" w:rsidR="00555863" w:rsidRDefault="00555863">
            <w:pPr>
              <w:spacing w:after="0" w:line="240" w:lineRule="auto"/>
              <w:rPr>
                <w:rFonts w:ascii="Liberation Sans" w:eastAsia="Times New Roman" w:hAnsi="Liberation Sans" w:cs="Times New Roman"/>
                <w:sz w:val="20"/>
                <w:szCs w:val="20"/>
              </w:rPr>
            </w:pPr>
          </w:p>
        </w:tc>
        <w:tc>
          <w:tcPr>
            <w:tcW w:w="1745" w:type="dxa"/>
            <w:tcBorders>
              <w:bottom w:val="single" w:sz="8" w:space="0" w:color="000000"/>
              <w:right w:val="single" w:sz="8" w:space="0" w:color="000000"/>
            </w:tcBorders>
          </w:tcPr>
          <w:p w14:paraId="3F38C37C" w14:textId="77777777" w:rsidR="00555863" w:rsidRDefault="00555863">
            <w:pPr>
              <w:spacing w:after="0" w:line="240" w:lineRule="auto"/>
              <w:rPr>
                <w:rFonts w:ascii="Liberation Sans" w:eastAsia="Times New Roman" w:hAnsi="Liberation Sans" w:cs="Times New Roman"/>
                <w:sz w:val="20"/>
                <w:szCs w:val="20"/>
              </w:rPr>
            </w:pPr>
          </w:p>
        </w:tc>
      </w:tr>
      <w:tr w:rsidR="005962DC" w14:paraId="315511A1" w14:textId="77777777" w:rsidTr="00554D4E">
        <w:tc>
          <w:tcPr>
            <w:tcW w:w="567" w:type="dxa"/>
            <w:tcBorders>
              <w:left w:val="single" w:sz="8" w:space="0" w:color="000000"/>
              <w:bottom w:val="single" w:sz="8" w:space="0" w:color="000000"/>
              <w:right w:val="single" w:sz="8" w:space="0" w:color="000000"/>
            </w:tcBorders>
          </w:tcPr>
          <w:p w14:paraId="2A2AD37B" w14:textId="15C7AD2F" w:rsidR="00555863" w:rsidRDefault="002C20BB">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10.</w:t>
            </w:r>
          </w:p>
        </w:tc>
        <w:tc>
          <w:tcPr>
            <w:tcW w:w="3176" w:type="dxa"/>
            <w:tcBorders>
              <w:bottom w:val="single" w:sz="8" w:space="0" w:color="000000"/>
              <w:right w:val="single" w:sz="8" w:space="0" w:color="000000"/>
            </w:tcBorders>
          </w:tcPr>
          <w:p w14:paraId="4EC30AAD" w14:textId="77777777" w:rsidR="00555863" w:rsidRDefault="00282278">
            <w:pPr>
              <w:spacing w:after="0" w:line="240" w:lineRule="auto"/>
              <w:rPr>
                <w:rFonts w:ascii="Liberation Sans" w:hAnsi="Liberation Sans"/>
                <w:sz w:val="20"/>
                <w:szCs w:val="20"/>
              </w:rPr>
            </w:pPr>
            <w:r>
              <w:rPr>
                <w:rFonts w:ascii="Liberation Sans" w:hAnsi="Liberation Sans"/>
                <w:sz w:val="20"/>
                <w:szCs w:val="20"/>
              </w:rPr>
              <w:t>Arnoldas Deltuva</w:t>
            </w:r>
          </w:p>
          <w:p w14:paraId="47FFE2A3" w14:textId="673BDAE2" w:rsidR="004A42FD" w:rsidRDefault="00AF6D4B">
            <w:pPr>
              <w:spacing w:after="0" w:line="240" w:lineRule="auto"/>
              <w:rPr>
                <w:rFonts w:ascii="Liberation Sans" w:hAnsi="Liberation Sans"/>
                <w:sz w:val="20"/>
                <w:szCs w:val="20"/>
              </w:rPr>
            </w:pPr>
            <w:hyperlink r:id="rId15" w:history="1">
              <w:r w:rsidR="004A42FD" w:rsidRPr="00EF195B">
                <w:rPr>
                  <w:rStyle w:val="Hyperlink"/>
                  <w:rFonts w:ascii="Liberation Sans" w:hAnsi="Liberation Sans"/>
                  <w:sz w:val="20"/>
                  <w:szCs w:val="20"/>
                </w:rPr>
                <w:t>Arnoldas.deltuva@tfai.vu.lt</w:t>
              </w:r>
            </w:hyperlink>
            <w:r w:rsidR="004A42FD">
              <w:rPr>
                <w:rFonts w:ascii="Liberation Sans" w:hAnsi="Liberation Sans"/>
                <w:sz w:val="20"/>
                <w:szCs w:val="20"/>
              </w:rPr>
              <w:t xml:space="preserve"> </w:t>
            </w:r>
          </w:p>
        </w:tc>
        <w:tc>
          <w:tcPr>
            <w:tcW w:w="3414" w:type="dxa"/>
            <w:tcBorders>
              <w:bottom w:val="single" w:sz="8" w:space="0" w:color="000000"/>
              <w:right w:val="single" w:sz="8" w:space="0" w:color="000000"/>
            </w:tcBorders>
          </w:tcPr>
          <w:p w14:paraId="3EA64F99" w14:textId="1A24B577" w:rsidR="00555863" w:rsidRPr="004A42FD" w:rsidRDefault="00282278">
            <w:pPr>
              <w:spacing w:after="0" w:line="240" w:lineRule="auto"/>
              <w:rPr>
                <w:sz w:val="20"/>
                <w:szCs w:val="20"/>
                <w:lang w:val="en-US"/>
              </w:rPr>
            </w:pPr>
            <w:r>
              <w:rPr>
                <w:rFonts w:ascii="Liberation Sans" w:hAnsi="Liberation Sans"/>
                <w:sz w:val="20"/>
                <w:szCs w:val="20"/>
              </w:rPr>
              <w:t>Mašininio mokymosi taikymai branduolinių reakcijų modeliavimui//Application of</w:t>
            </w:r>
            <w:r w:rsidR="004A42FD">
              <w:rPr>
                <w:rFonts w:ascii="Liberation Sans" w:hAnsi="Liberation Sans"/>
                <w:sz w:val="20"/>
                <w:szCs w:val="20"/>
              </w:rPr>
              <w:t xml:space="preserve"> machine learning to nuclear reactions.</w:t>
            </w:r>
          </w:p>
        </w:tc>
        <w:tc>
          <w:tcPr>
            <w:tcW w:w="5938" w:type="dxa"/>
            <w:tcBorders>
              <w:bottom w:val="single" w:sz="8" w:space="0" w:color="000000"/>
              <w:right w:val="single" w:sz="8" w:space="0" w:color="000000"/>
            </w:tcBorders>
          </w:tcPr>
          <w:p w14:paraId="0D4865E5" w14:textId="77777777" w:rsidR="00555863" w:rsidRDefault="00555863">
            <w:pPr>
              <w:spacing w:after="0" w:line="240" w:lineRule="auto"/>
              <w:rPr>
                <w:rFonts w:ascii="Liberation Sans" w:eastAsia="Times New Roman" w:hAnsi="Liberation Sans" w:cs="Times New Roman"/>
                <w:sz w:val="20"/>
                <w:szCs w:val="20"/>
              </w:rPr>
            </w:pPr>
          </w:p>
        </w:tc>
        <w:tc>
          <w:tcPr>
            <w:tcW w:w="1745" w:type="dxa"/>
            <w:tcBorders>
              <w:bottom w:val="single" w:sz="8" w:space="0" w:color="000000"/>
              <w:right w:val="single" w:sz="8" w:space="0" w:color="000000"/>
            </w:tcBorders>
          </w:tcPr>
          <w:p w14:paraId="2D79B658" w14:textId="77777777" w:rsidR="00555863" w:rsidRDefault="00555863">
            <w:pPr>
              <w:spacing w:after="0" w:line="240" w:lineRule="auto"/>
              <w:rPr>
                <w:rFonts w:ascii="Liberation Sans" w:eastAsia="Times New Roman" w:hAnsi="Liberation Sans" w:cs="Times New Roman"/>
                <w:sz w:val="20"/>
                <w:szCs w:val="20"/>
              </w:rPr>
            </w:pPr>
          </w:p>
        </w:tc>
      </w:tr>
      <w:tr w:rsidR="005962DC" w14:paraId="0008EDBF" w14:textId="77777777" w:rsidTr="00554D4E">
        <w:tc>
          <w:tcPr>
            <w:tcW w:w="567" w:type="dxa"/>
            <w:tcBorders>
              <w:left w:val="single" w:sz="8" w:space="0" w:color="000000"/>
              <w:bottom w:val="single" w:sz="8" w:space="0" w:color="000000"/>
              <w:right w:val="single" w:sz="8" w:space="0" w:color="000000"/>
            </w:tcBorders>
          </w:tcPr>
          <w:p w14:paraId="27922827" w14:textId="58896A97" w:rsidR="00555863" w:rsidRDefault="002C20BB">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11.</w:t>
            </w:r>
          </w:p>
        </w:tc>
        <w:tc>
          <w:tcPr>
            <w:tcW w:w="3176" w:type="dxa"/>
            <w:tcBorders>
              <w:bottom w:val="single" w:sz="8" w:space="0" w:color="000000"/>
              <w:right w:val="single" w:sz="8" w:space="0" w:color="000000"/>
            </w:tcBorders>
          </w:tcPr>
          <w:p w14:paraId="6504B0E5" w14:textId="77777777" w:rsidR="00555863" w:rsidRDefault="004343B5">
            <w:pPr>
              <w:spacing w:after="0" w:line="240" w:lineRule="auto"/>
              <w:rPr>
                <w:rFonts w:ascii="Liberation Sans" w:hAnsi="Liberation Sans"/>
                <w:sz w:val="20"/>
                <w:szCs w:val="20"/>
              </w:rPr>
            </w:pPr>
            <w:r>
              <w:rPr>
                <w:rFonts w:ascii="Liberation Sans" w:hAnsi="Liberation Sans"/>
                <w:sz w:val="20"/>
                <w:szCs w:val="20"/>
              </w:rPr>
              <w:t>Arnas Drazdauskas</w:t>
            </w:r>
          </w:p>
          <w:p w14:paraId="2D1B31C4" w14:textId="4111609C" w:rsidR="004343B5" w:rsidRPr="004343B5" w:rsidRDefault="00AF6D4B">
            <w:pPr>
              <w:spacing w:after="0" w:line="240" w:lineRule="auto"/>
              <w:rPr>
                <w:sz w:val="20"/>
                <w:szCs w:val="20"/>
                <w:lang w:val="en-US"/>
              </w:rPr>
            </w:pPr>
            <w:hyperlink r:id="rId16" w:history="1">
              <w:r w:rsidR="004343B5" w:rsidRPr="0000509D">
                <w:rPr>
                  <w:rStyle w:val="Hyperlink"/>
                  <w:rFonts w:ascii="Liberation Sans" w:hAnsi="Liberation Sans"/>
                  <w:sz w:val="20"/>
                  <w:szCs w:val="20"/>
                </w:rPr>
                <w:t>Arnas.drazdauskas</w:t>
              </w:r>
              <w:r w:rsidR="004343B5" w:rsidRPr="0000509D">
                <w:rPr>
                  <w:rStyle w:val="Hyperlink"/>
                  <w:sz w:val="20"/>
                  <w:szCs w:val="20"/>
                  <w:lang w:val="en-US"/>
                </w:rPr>
                <w:t>@</w:t>
              </w:r>
              <w:r w:rsidR="004343B5" w:rsidRPr="004343B5">
                <w:rPr>
                  <w:rStyle w:val="Hyperlink"/>
                  <w:lang w:val="en-US"/>
                </w:rPr>
                <w:t>tfai.vu.lt</w:t>
              </w:r>
            </w:hyperlink>
            <w:r w:rsidR="004343B5">
              <w:rPr>
                <w:sz w:val="20"/>
                <w:szCs w:val="20"/>
                <w:lang w:val="en-US"/>
              </w:rPr>
              <w:t xml:space="preserve"> </w:t>
            </w:r>
          </w:p>
        </w:tc>
        <w:tc>
          <w:tcPr>
            <w:tcW w:w="3414" w:type="dxa"/>
            <w:tcBorders>
              <w:bottom w:val="single" w:sz="8" w:space="0" w:color="000000"/>
              <w:right w:val="single" w:sz="8" w:space="0" w:color="000000"/>
            </w:tcBorders>
          </w:tcPr>
          <w:p w14:paraId="0750FEA1" w14:textId="7B4DF7BB" w:rsidR="00555863" w:rsidRPr="00E74AED" w:rsidRDefault="004343B5">
            <w:pPr>
              <w:spacing w:after="0" w:line="240" w:lineRule="auto"/>
              <w:rPr>
                <w:rFonts w:ascii="Arial" w:hAnsi="Arial" w:cs="Arial"/>
                <w:sz w:val="20"/>
                <w:szCs w:val="20"/>
              </w:rPr>
            </w:pPr>
            <w:r w:rsidRPr="00E74AED">
              <w:rPr>
                <w:rFonts w:ascii="Arial" w:hAnsi="Arial" w:cs="Arial"/>
                <w:sz w:val="20"/>
                <w:szCs w:val="20"/>
              </w:rPr>
              <w:t>Anglies, azoto ir deguonies gausų nustatymas raudonųjų  milžinių sekos žvaigždėse//Carbon, nitrogen, and oxygen abundance determination in red giant branch stars.</w:t>
            </w:r>
          </w:p>
        </w:tc>
        <w:tc>
          <w:tcPr>
            <w:tcW w:w="5938" w:type="dxa"/>
            <w:tcBorders>
              <w:bottom w:val="single" w:sz="8" w:space="0" w:color="000000"/>
              <w:right w:val="single" w:sz="8" w:space="0" w:color="000000"/>
            </w:tcBorders>
          </w:tcPr>
          <w:p w14:paraId="49451279" w14:textId="5DF96536" w:rsidR="00555863" w:rsidRDefault="004343B5">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Anglis, azotas ir deguonis – labiausiai po vandenilio ir helio paplitę elementai visatoje.</w:t>
            </w:r>
            <w:r w:rsidR="001A271B">
              <w:rPr>
                <w:rFonts w:ascii="Liberation Sans" w:eastAsia="Times New Roman" w:hAnsi="Liberation Sans" w:cs="Times New Roman"/>
                <w:sz w:val="20"/>
                <w:szCs w:val="20"/>
              </w:rPr>
              <w:t xml:space="preserve"> Cheminių elementų gausų evoliucijos tyrimai leidžia mums suprasti kaip ir kokie procesai vyksta žvaigždėse ir kaip atsispindi Galaktikos evoliucijos kontekste. Darbo metu studentas tyrinės aukštos rezoliucijos žvaigždžių šviesos spektrus. Įvairių programų pagalba išmoks nustatyti žvaigždės atmosferos fizikinius parametrus (temperatūrą, metalingumą), taip pat išmatuoti cheminių elementų gausas.</w:t>
            </w:r>
          </w:p>
        </w:tc>
        <w:tc>
          <w:tcPr>
            <w:tcW w:w="1745" w:type="dxa"/>
            <w:tcBorders>
              <w:bottom w:val="single" w:sz="8" w:space="0" w:color="000000"/>
              <w:right w:val="single" w:sz="8" w:space="0" w:color="000000"/>
            </w:tcBorders>
          </w:tcPr>
          <w:p w14:paraId="79E27755" w14:textId="77777777" w:rsidR="00555863" w:rsidRDefault="00555863">
            <w:pPr>
              <w:spacing w:after="0" w:line="240" w:lineRule="auto"/>
              <w:rPr>
                <w:rFonts w:ascii="Liberation Sans" w:eastAsia="Times New Roman" w:hAnsi="Liberation Sans" w:cs="Times New Roman"/>
                <w:sz w:val="20"/>
                <w:szCs w:val="20"/>
              </w:rPr>
            </w:pPr>
          </w:p>
        </w:tc>
      </w:tr>
      <w:tr w:rsidR="005962DC" w14:paraId="634364F0" w14:textId="77777777" w:rsidTr="00554D4E">
        <w:tc>
          <w:tcPr>
            <w:tcW w:w="567" w:type="dxa"/>
            <w:tcBorders>
              <w:left w:val="single" w:sz="8" w:space="0" w:color="000000"/>
              <w:bottom w:val="single" w:sz="8" w:space="0" w:color="000000"/>
              <w:right w:val="single" w:sz="8" w:space="0" w:color="000000"/>
            </w:tcBorders>
          </w:tcPr>
          <w:p w14:paraId="71956138" w14:textId="327C8875" w:rsidR="00555863" w:rsidRDefault="002C20BB">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12.</w:t>
            </w:r>
          </w:p>
        </w:tc>
        <w:tc>
          <w:tcPr>
            <w:tcW w:w="3176" w:type="dxa"/>
            <w:tcBorders>
              <w:bottom w:val="single" w:sz="8" w:space="0" w:color="000000"/>
              <w:right w:val="single" w:sz="8" w:space="0" w:color="000000"/>
            </w:tcBorders>
          </w:tcPr>
          <w:p w14:paraId="0271AC86" w14:textId="77777777" w:rsidR="00555863" w:rsidRDefault="002C20BB">
            <w:pPr>
              <w:spacing w:after="0" w:line="240" w:lineRule="auto"/>
              <w:rPr>
                <w:rFonts w:ascii="Liberation Sans" w:hAnsi="Liberation Sans"/>
                <w:sz w:val="20"/>
                <w:szCs w:val="20"/>
              </w:rPr>
            </w:pPr>
            <w:r>
              <w:rPr>
                <w:rFonts w:ascii="Liberation Sans" w:hAnsi="Liberation Sans"/>
                <w:sz w:val="20"/>
                <w:szCs w:val="20"/>
              </w:rPr>
              <w:t>Kastytis Zubovas</w:t>
            </w:r>
          </w:p>
          <w:p w14:paraId="0ABFA154" w14:textId="17885C86" w:rsidR="002C20BB" w:rsidRPr="00E74AED" w:rsidRDefault="00AF6D4B">
            <w:pPr>
              <w:spacing w:after="0" w:line="240" w:lineRule="auto"/>
              <w:rPr>
                <w:sz w:val="20"/>
                <w:szCs w:val="20"/>
                <w:lang w:val="en-US"/>
              </w:rPr>
            </w:pPr>
            <w:hyperlink r:id="rId17" w:history="1">
              <w:r w:rsidR="00E74AED" w:rsidRPr="0000509D">
                <w:rPr>
                  <w:rStyle w:val="Hyperlink"/>
                  <w:rFonts w:ascii="Liberation Sans" w:hAnsi="Liberation Sans"/>
                  <w:sz w:val="20"/>
                  <w:szCs w:val="20"/>
                </w:rPr>
                <w:t>Kastytis.zubovas</w:t>
              </w:r>
              <w:r w:rsidR="00E74AED" w:rsidRPr="0000509D">
                <w:rPr>
                  <w:rStyle w:val="Hyperlink"/>
                  <w:sz w:val="20"/>
                  <w:szCs w:val="20"/>
                  <w:lang w:val="en-US"/>
                </w:rPr>
                <w:t>@</w:t>
              </w:r>
              <w:r w:rsidR="00E74AED" w:rsidRPr="0000509D">
                <w:rPr>
                  <w:rStyle w:val="Hyperlink"/>
                  <w:lang w:val="en-US"/>
                </w:rPr>
                <w:t>ff.vu.lt</w:t>
              </w:r>
            </w:hyperlink>
            <w:r w:rsidR="00E74AED">
              <w:rPr>
                <w:lang w:val="en-US"/>
              </w:rPr>
              <w:t xml:space="preserve"> </w:t>
            </w:r>
          </w:p>
        </w:tc>
        <w:tc>
          <w:tcPr>
            <w:tcW w:w="3414" w:type="dxa"/>
            <w:tcBorders>
              <w:bottom w:val="single" w:sz="8" w:space="0" w:color="000000"/>
              <w:right w:val="single" w:sz="8" w:space="0" w:color="000000"/>
            </w:tcBorders>
          </w:tcPr>
          <w:p w14:paraId="749CB7B4" w14:textId="5A3C0579" w:rsidR="00555863" w:rsidRPr="00E74AED" w:rsidRDefault="00E74AED">
            <w:pPr>
              <w:spacing w:after="0" w:line="240" w:lineRule="auto"/>
              <w:rPr>
                <w:rFonts w:ascii="Arial" w:hAnsi="Arial" w:cs="Arial"/>
                <w:sz w:val="20"/>
                <w:szCs w:val="20"/>
              </w:rPr>
            </w:pPr>
            <w:r w:rsidRPr="00E74AED">
              <w:rPr>
                <w:rFonts w:ascii="Arial" w:hAnsi="Arial" w:cs="Arial"/>
                <w:sz w:val="20"/>
                <w:szCs w:val="20"/>
              </w:rPr>
              <w:t>Galaktinių tėkmių stebimų savybių skirtingais erdviniais masteliais prognozavimas</w:t>
            </w:r>
            <w:r>
              <w:rPr>
                <w:rFonts w:ascii="Arial" w:hAnsi="Arial" w:cs="Arial"/>
                <w:sz w:val="20"/>
                <w:szCs w:val="20"/>
              </w:rPr>
              <w:t>//Prediction of observable properties of galactic outflows on different spatial scales.</w:t>
            </w:r>
          </w:p>
        </w:tc>
        <w:tc>
          <w:tcPr>
            <w:tcW w:w="5938" w:type="dxa"/>
            <w:tcBorders>
              <w:bottom w:val="single" w:sz="8" w:space="0" w:color="000000"/>
              <w:right w:val="single" w:sz="8" w:space="0" w:color="000000"/>
            </w:tcBorders>
          </w:tcPr>
          <w:p w14:paraId="3B406A54" w14:textId="77777777" w:rsidR="00555863" w:rsidRDefault="00555863">
            <w:pPr>
              <w:spacing w:after="0" w:line="240" w:lineRule="auto"/>
              <w:rPr>
                <w:rFonts w:ascii="Liberation Sans" w:eastAsia="Times New Roman" w:hAnsi="Liberation Sans" w:cs="Times New Roman"/>
                <w:sz w:val="20"/>
                <w:szCs w:val="20"/>
              </w:rPr>
            </w:pPr>
          </w:p>
        </w:tc>
        <w:tc>
          <w:tcPr>
            <w:tcW w:w="1745" w:type="dxa"/>
            <w:tcBorders>
              <w:bottom w:val="single" w:sz="8" w:space="0" w:color="000000"/>
              <w:right w:val="single" w:sz="8" w:space="0" w:color="000000"/>
            </w:tcBorders>
          </w:tcPr>
          <w:p w14:paraId="313BEEC2" w14:textId="77777777" w:rsidR="00555863" w:rsidRDefault="00555863">
            <w:pPr>
              <w:spacing w:after="0" w:line="240" w:lineRule="auto"/>
              <w:rPr>
                <w:rFonts w:ascii="Liberation Sans" w:eastAsia="Times New Roman" w:hAnsi="Liberation Sans" w:cs="Times New Roman"/>
                <w:sz w:val="20"/>
                <w:szCs w:val="20"/>
              </w:rPr>
            </w:pPr>
          </w:p>
        </w:tc>
      </w:tr>
      <w:tr w:rsidR="005962DC" w14:paraId="1134B791" w14:textId="77777777" w:rsidTr="00554D4E">
        <w:tc>
          <w:tcPr>
            <w:tcW w:w="567" w:type="dxa"/>
            <w:tcBorders>
              <w:left w:val="single" w:sz="8" w:space="0" w:color="000000"/>
              <w:bottom w:val="single" w:sz="8" w:space="0" w:color="000000"/>
              <w:right w:val="single" w:sz="8" w:space="0" w:color="000000"/>
            </w:tcBorders>
          </w:tcPr>
          <w:p w14:paraId="2B842A93" w14:textId="1BE9CAA8" w:rsidR="00555863" w:rsidRDefault="00554D4E">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13</w:t>
            </w:r>
          </w:p>
        </w:tc>
        <w:tc>
          <w:tcPr>
            <w:tcW w:w="3176" w:type="dxa"/>
            <w:tcBorders>
              <w:bottom w:val="single" w:sz="8" w:space="0" w:color="000000"/>
              <w:right w:val="single" w:sz="8" w:space="0" w:color="000000"/>
            </w:tcBorders>
          </w:tcPr>
          <w:p w14:paraId="4EBF3535" w14:textId="77777777" w:rsidR="00555863" w:rsidRDefault="00EA2076">
            <w:pPr>
              <w:spacing w:after="0" w:line="240" w:lineRule="auto"/>
              <w:rPr>
                <w:rFonts w:ascii="Liberation Sans" w:hAnsi="Liberation Sans"/>
                <w:sz w:val="20"/>
                <w:szCs w:val="20"/>
              </w:rPr>
            </w:pPr>
            <w:r>
              <w:rPr>
                <w:rFonts w:ascii="Liberation Sans" w:hAnsi="Liberation Sans"/>
                <w:sz w:val="20"/>
                <w:szCs w:val="20"/>
              </w:rPr>
              <w:t>Šarūnas Mikolaitis</w:t>
            </w:r>
          </w:p>
          <w:p w14:paraId="086205A6" w14:textId="2EAE217D" w:rsidR="00EA2076" w:rsidRPr="00EA2076" w:rsidRDefault="00AF6D4B">
            <w:pPr>
              <w:spacing w:after="0" w:line="240" w:lineRule="auto"/>
              <w:rPr>
                <w:sz w:val="20"/>
                <w:szCs w:val="20"/>
                <w:lang w:val="en-US"/>
              </w:rPr>
            </w:pPr>
            <w:hyperlink r:id="rId18" w:history="1">
              <w:r w:rsidR="00EA2076" w:rsidRPr="0000509D">
                <w:rPr>
                  <w:rStyle w:val="Hyperlink"/>
                  <w:rFonts w:ascii="Liberation Sans" w:hAnsi="Liberation Sans"/>
                  <w:sz w:val="20"/>
                  <w:szCs w:val="20"/>
                </w:rPr>
                <w:t>Sarunas.mikolaitis</w:t>
              </w:r>
              <w:r w:rsidR="00EA2076" w:rsidRPr="0000509D">
                <w:rPr>
                  <w:rStyle w:val="Hyperlink"/>
                  <w:sz w:val="20"/>
                  <w:szCs w:val="20"/>
                  <w:lang w:val="en-US"/>
                </w:rPr>
                <w:t>@</w:t>
              </w:r>
              <w:r w:rsidR="00EA2076" w:rsidRPr="00344F26">
                <w:rPr>
                  <w:rStyle w:val="Hyperlink"/>
                  <w:rFonts w:ascii="Arial" w:hAnsi="Arial" w:cs="Arial"/>
                  <w:sz w:val="20"/>
                  <w:szCs w:val="20"/>
                  <w:lang w:val="en-US"/>
                </w:rPr>
                <w:t>tfai.vu.lt</w:t>
              </w:r>
            </w:hyperlink>
            <w:r w:rsidR="00EA2076">
              <w:rPr>
                <w:sz w:val="20"/>
                <w:szCs w:val="20"/>
                <w:lang w:val="en-US"/>
              </w:rPr>
              <w:t xml:space="preserve"> </w:t>
            </w:r>
          </w:p>
        </w:tc>
        <w:tc>
          <w:tcPr>
            <w:tcW w:w="3414" w:type="dxa"/>
            <w:tcBorders>
              <w:bottom w:val="single" w:sz="8" w:space="0" w:color="000000"/>
              <w:right w:val="single" w:sz="8" w:space="0" w:color="000000"/>
            </w:tcBorders>
          </w:tcPr>
          <w:p w14:paraId="337F6648" w14:textId="4ECAB68C" w:rsidR="00555863" w:rsidRPr="00EA2076" w:rsidRDefault="00EA2076">
            <w:pPr>
              <w:spacing w:after="0" w:line="240" w:lineRule="auto"/>
              <w:rPr>
                <w:sz w:val="20"/>
                <w:szCs w:val="20"/>
              </w:rPr>
            </w:pPr>
            <w:r>
              <w:rPr>
                <w:rFonts w:ascii="Liberation Sans" w:hAnsi="Liberation Sans"/>
                <w:sz w:val="20"/>
                <w:szCs w:val="20"/>
              </w:rPr>
              <w:t xml:space="preserve">Padrikojo spiečiaus žvaigždžių cheminės sudėties </w:t>
            </w:r>
            <w:r w:rsidRPr="00344F26">
              <w:rPr>
                <w:rFonts w:ascii="Arial" w:hAnsi="Arial" w:cs="Arial"/>
                <w:sz w:val="20"/>
                <w:szCs w:val="20"/>
              </w:rPr>
              <w:t xml:space="preserve">tyrimas//Chemical </w:t>
            </w:r>
            <w:r w:rsidR="00B17699" w:rsidRPr="00344F26">
              <w:rPr>
                <w:rFonts w:ascii="Arial" w:hAnsi="Arial" w:cs="Arial"/>
                <w:sz w:val="20"/>
                <w:szCs w:val="20"/>
              </w:rPr>
              <w:t>Abundance Analysis of Stars in Open Cluster</w:t>
            </w:r>
            <w:r w:rsidR="00B17699">
              <w:rPr>
                <w:rFonts w:ascii="Liberation Sans" w:hAnsi="Liberation Sans"/>
                <w:sz w:val="20"/>
                <w:szCs w:val="20"/>
              </w:rPr>
              <w:t>.</w:t>
            </w:r>
          </w:p>
        </w:tc>
        <w:tc>
          <w:tcPr>
            <w:tcW w:w="5938" w:type="dxa"/>
            <w:tcBorders>
              <w:bottom w:val="single" w:sz="8" w:space="0" w:color="000000"/>
              <w:right w:val="single" w:sz="8" w:space="0" w:color="000000"/>
            </w:tcBorders>
          </w:tcPr>
          <w:p w14:paraId="39839BBE" w14:textId="788BF59F" w:rsidR="00555863" w:rsidRDefault="00AA45FD" w:rsidP="00AA45F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Šiame darbe studentas/ė tirs padrikojo žvaigždžių spiečiaus narių cheminę sudėtį, naudojant aukštos skiriamosios gebos spektroskopinius duomenis ir nustatys pagrindinius žvaigždės fizikinius parametrus bei lengvųjų elementų gausas. Rezultatai prisidės prie mūsų supratimo apie žvaigždžių evoliuciją ir galaktikos cheminę raidą.</w:t>
            </w:r>
          </w:p>
        </w:tc>
        <w:tc>
          <w:tcPr>
            <w:tcW w:w="1745" w:type="dxa"/>
            <w:tcBorders>
              <w:bottom w:val="single" w:sz="8" w:space="0" w:color="000000"/>
              <w:right w:val="single" w:sz="8" w:space="0" w:color="000000"/>
            </w:tcBorders>
          </w:tcPr>
          <w:p w14:paraId="08FA9BB9" w14:textId="77777777" w:rsidR="00555863" w:rsidRDefault="00555863">
            <w:pPr>
              <w:spacing w:after="0" w:line="240" w:lineRule="auto"/>
              <w:rPr>
                <w:rFonts w:ascii="Liberation Sans" w:eastAsia="Times New Roman" w:hAnsi="Liberation Sans" w:cs="Times New Roman"/>
                <w:sz w:val="20"/>
                <w:szCs w:val="20"/>
              </w:rPr>
            </w:pPr>
          </w:p>
        </w:tc>
      </w:tr>
      <w:tr w:rsidR="005962DC" w14:paraId="36ED43D7" w14:textId="77777777" w:rsidTr="003C2EAC">
        <w:tc>
          <w:tcPr>
            <w:tcW w:w="567" w:type="dxa"/>
            <w:tcBorders>
              <w:left w:val="single" w:sz="8" w:space="0" w:color="000000"/>
              <w:bottom w:val="single" w:sz="8" w:space="0" w:color="000000"/>
              <w:right w:val="single" w:sz="8" w:space="0" w:color="000000"/>
            </w:tcBorders>
          </w:tcPr>
          <w:p w14:paraId="2E72E15C" w14:textId="3974F942" w:rsidR="00555863" w:rsidRDefault="00543FE0">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lastRenderedPageBreak/>
              <w:t xml:space="preserve">14. </w:t>
            </w:r>
          </w:p>
        </w:tc>
        <w:tc>
          <w:tcPr>
            <w:tcW w:w="3176" w:type="dxa"/>
            <w:tcBorders>
              <w:bottom w:val="single" w:sz="8" w:space="0" w:color="000000"/>
              <w:right w:val="single" w:sz="8" w:space="0" w:color="000000"/>
            </w:tcBorders>
          </w:tcPr>
          <w:p w14:paraId="0D43B76A" w14:textId="77777777" w:rsidR="00555863" w:rsidRDefault="00543FE0">
            <w:pPr>
              <w:spacing w:after="0" w:line="240" w:lineRule="auto"/>
              <w:rPr>
                <w:rFonts w:ascii="Liberation Sans" w:hAnsi="Liberation Sans"/>
                <w:sz w:val="20"/>
                <w:szCs w:val="20"/>
              </w:rPr>
            </w:pPr>
            <w:r>
              <w:rPr>
                <w:rFonts w:ascii="Liberation Sans" w:hAnsi="Liberation Sans"/>
                <w:sz w:val="20"/>
                <w:szCs w:val="20"/>
              </w:rPr>
              <w:t>Erika Pakštienė</w:t>
            </w:r>
          </w:p>
          <w:p w14:paraId="083C5C4B" w14:textId="173D2C06" w:rsidR="00543FE0" w:rsidRPr="00543FE0" w:rsidRDefault="00AF6D4B">
            <w:pPr>
              <w:spacing w:after="0" w:line="240" w:lineRule="auto"/>
              <w:rPr>
                <w:sz w:val="20"/>
                <w:szCs w:val="20"/>
                <w:lang w:val="en-US"/>
              </w:rPr>
            </w:pPr>
            <w:hyperlink r:id="rId19" w:history="1">
              <w:r w:rsidR="00543FE0" w:rsidRPr="006E7C31">
                <w:rPr>
                  <w:rStyle w:val="Hyperlink"/>
                  <w:rFonts w:ascii="Liberation Sans" w:hAnsi="Liberation Sans"/>
                  <w:sz w:val="20"/>
                  <w:szCs w:val="20"/>
                </w:rPr>
                <w:t>Erika.pakstiene</w:t>
              </w:r>
              <w:r w:rsidR="00543FE0" w:rsidRPr="00543FE0">
                <w:rPr>
                  <w:rStyle w:val="Hyperlink"/>
                  <w:rFonts w:ascii="Arial" w:hAnsi="Arial" w:cs="Arial"/>
                  <w:sz w:val="20"/>
                  <w:szCs w:val="20"/>
                  <w:lang w:val="en-US"/>
                </w:rPr>
                <w:t>@tfai.vu.l</w:t>
              </w:r>
              <w:r w:rsidR="00543FE0" w:rsidRPr="006E7C31">
                <w:rPr>
                  <w:rStyle w:val="Hyperlink"/>
                  <w:sz w:val="20"/>
                  <w:szCs w:val="20"/>
                  <w:lang w:val="en-US"/>
                </w:rPr>
                <w:t>t</w:t>
              </w:r>
            </w:hyperlink>
            <w:r w:rsidR="00543FE0">
              <w:rPr>
                <w:sz w:val="20"/>
                <w:szCs w:val="20"/>
                <w:lang w:val="en-US"/>
              </w:rPr>
              <w:t xml:space="preserve"> </w:t>
            </w:r>
          </w:p>
        </w:tc>
        <w:tc>
          <w:tcPr>
            <w:tcW w:w="3414" w:type="dxa"/>
            <w:tcBorders>
              <w:bottom w:val="single" w:sz="8" w:space="0" w:color="000000"/>
              <w:right w:val="single" w:sz="8" w:space="0" w:color="000000"/>
            </w:tcBorders>
          </w:tcPr>
          <w:p w14:paraId="1F49BE0B" w14:textId="77777777" w:rsidR="00555863" w:rsidRDefault="00543FE0">
            <w:pPr>
              <w:spacing w:after="0" w:line="240" w:lineRule="auto"/>
              <w:rPr>
                <w:sz w:val="20"/>
                <w:szCs w:val="20"/>
              </w:rPr>
            </w:pPr>
            <w:r w:rsidRPr="00543FE0">
              <w:rPr>
                <w:rFonts w:ascii="Arial" w:hAnsi="Arial" w:cs="Arial"/>
                <w:sz w:val="20"/>
                <w:szCs w:val="20"/>
              </w:rPr>
              <w:t>Asteroseisminių žvaigždžių amžių tyrimai pagal Saulės tipo pulsacijas pagrindinę seką palikusiose žvaigždėse//Asteroseismic Age Determination of Post-Main-Sequence Stars Exhibiting Solar-like Oscillations</w:t>
            </w:r>
            <w:r>
              <w:rPr>
                <w:sz w:val="20"/>
                <w:szCs w:val="20"/>
              </w:rPr>
              <w:t>.</w:t>
            </w:r>
          </w:p>
          <w:p w14:paraId="0EAD62DF" w14:textId="48772EC3" w:rsidR="00543FE0" w:rsidRPr="00543FE0" w:rsidRDefault="00543FE0">
            <w:pPr>
              <w:spacing w:after="0" w:line="240" w:lineRule="auto"/>
              <w:rPr>
                <w:sz w:val="20"/>
                <w:szCs w:val="20"/>
              </w:rPr>
            </w:pPr>
          </w:p>
        </w:tc>
        <w:tc>
          <w:tcPr>
            <w:tcW w:w="5938" w:type="dxa"/>
            <w:tcBorders>
              <w:bottom w:val="single" w:sz="8" w:space="0" w:color="000000"/>
              <w:right w:val="single" w:sz="8" w:space="0" w:color="000000"/>
            </w:tcBorders>
          </w:tcPr>
          <w:p w14:paraId="11B5B12E" w14:textId="77777777" w:rsidR="002706B4" w:rsidRPr="004613FE" w:rsidRDefault="00543FE0">
            <w:pPr>
              <w:spacing w:after="0" w:line="240" w:lineRule="auto"/>
              <w:rPr>
                <w:rFonts w:ascii="Arial" w:eastAsia="Times New Roman" w:hAnsi="Arial" w:cs="Arial"/>
                <w:sz w:val="20"/>
                <w:szCs w:val="20"/>
              </w:rPr>
            </w:pPr>
            <w:r w:rsidRPr="004613FE">
              <w:rPr>
                <w:rFonts w:ascii="Arial" w:eastAsia="Times New Roman" w:hAnsi="Arial" w:cs="Arial"/>
                <w:sz w:val="20"/>
                <w:szCs w:val="20"/>
              </w:rPr>
              <w:t xml:space="preserve">Darbo tikslas – atlikti raudonųjų milžinių su Saulės tipo pulsacijomis analizę, remiantis TESS (Transiting Exoplanet Survey Satellite) kosminio teleskopo stebėjimų duomenis. Tokios žvaigždės pasižymi reguliariomis, stochastinėmis, žemo dažnio pulsacijomis, kurios leidžia taikyti </w:t>
            </w:r>
            <w:r w:rsidR="002706B4" w:rsidRPr="004613FE">
              <w:rPr>
                <w:rFonts w:ascii="Arial" w:eastAsia="Times New Roman" w:hAnsi="Arial" w:cs="Arial"/>
                <w:sz w:val="20"/>
                <w:szCs w:val="20"/>
              </w:rPr>
              <w:t>asteroseisminius metodus žvaigždžių vidinei struktūrai ir amžiui įvertinti.</w:t>
            </w:r>
          </w:p>
          <w:p w14:paraId="4C8A54D8" w14:textId="5F946EB7" w:rsidR="002706B4" w:rsidRPr="00CE22C7" w:rsidRDefault="002706B4">
            <w:pPr>
              <w:spacing w:after="0" w:line="240" w:lineRule="auto"/>
              <w:rPr>
                <w:rFonts w:ascii="Arial" w:eastAsia="Times New Roman" w:hAnsi="Arial" w:cs="Arial"/>
                <w:sz w:val="20"/>
                <w:szCs w:val="20"/>
              </w:rPr>
            </w:pPr>
            <w:r w:rsidRPr="004613FE">
              <w:rPr>
                <w:rFonts w:ascii="Arial" w:eastAsia="Times New Roman" w:hAnsi="Arial" w:cs="Arial"/>
                <w:sz w:val="20"/>
                <w:szCs w:val="20"/>
              </w:rPr>
              <w:t xml:space="preserve">Analizuojant šių kintamųjų žvaigždžių šviesos kreives, nustatomi pulsacijų parametrai, tokie kaip maksimalios galios pulsacijų dažnis vmax ir dažnių skyra </w:t>
            </w:r>
            <w:r w:rsidR="00EB7DE8" w:rsidRPr="004613FE">
              <w:rPr>
                <w:rFonts w:ascii="Arial" w:eastAsia="Times New Roman" w:hAnsi="Arial" w:cs="Arial"/>
                <w:color w:val="000000"/>
                <w:sz w:val="20"/>
                <w:szCs w:val="20"/>
              </w:rPr>
              <w:t>Δν</w:t>
            </w:r>
            <w:r w:rsidRPr="004613FE">
              <w:rPr>
                <w:rFonts w:ascii="Arial" w:eastAsia="Times New Roman" w:hAnsi="Arial" w:cs="Arial"/>
                <w:sz w:val="20"/>
                <w:szCs w:val="20"/>
              </w:rPr>
              <w:t xml:space="preserve"> , kurie bus naudojami žvaigždžių amžiaus skaičiavimams. Toliau bus siekiama nustatyti ryšius tarp žvaigždžių amžiaus ir jų cheminės sudėties. Šie ryšiai padės</w:t>
            </w:r>
            <w:r w:rsidRPr="00CE22C7">
              <w:rPr>
                <w:rFonts w:ascii="Arial" w:eastAsia="Times New Roman" w:hAnsi="Arial" w:cs="Arial"/>
                <w:sz w:val="20"/>
                <w:szCs w:val="20"/>
              </w:rPr>
              <w:t xml:space="preserve"> kurti ar tobulinti metodiką, leidžiančią iš žvaigždžių cheminės sudėties įvertinti jų amžių.</w:t>
            </w:r>
          </w:p>
          <w:p w14:paraId="5E586E68" w14:textId="77777777" w:rsidR="00555863" w:rsidRPr="00CE22C7" w:rsidRDefault="002706B4">
            <w:pPr>
              <w:spacing w:after="0" w:line="240" w:lineRule="auto"/>
              <w:rPr>
                <w:rFonts w:ascii="Arial" w:eastAsia="Times New Roman" w:hAnsi="Arial" w:cs="Arial"/>
                <w:sz w:val="20"/>
                <w:szCs w:val="20"/>
              </w:rPr>
            </w:pPr>
            <w:r w:rsidRPr="00CE22C7">
              <w:rPr>
                <w:rFonts w:ascii="Arial" w:eastAsia="Times New Roman" w:hAnsi="Arial" w:cs="Arial"/>
                <w:sz w:val="20"/>
                <w:szCs w:val="20"/>
              </w:rPr>
              <w:t xml:space="preserve">Šie tyrimai yra itin svarbūs Galaktikos </w:t>
            </w:r>
            <w:r w:rsidR="00543FE0" w:rsidRPr="00CE22C7">
              <w:rPr>
                <w:rFonts w:ascii="Arial" w:eastAsia="Times New Roman" w:hAnsi="Arial" w:cs="Arial"/>
                <w:sz w:val="20"/>
                <w:szCs w:val="20"/>
              </w:rPr>
              <w:t xml:space="preserve"> </w:t>
            </w:r>
            <w:r w:rsidRPr="00CE22C7">
              <w:rPr>
                <w:rFonts w:ascii="Arial" w:eastAsia="Times New Roman" w:hAnsi="Arial" w:cs="Arial"/>
                <w:sz w:val="20"/>
                <w:szCs w:val="20"/>
              </w:rPr>
              <w:t>archeologijos srityje. Žvaigždžių amžiaus nustatymas iš fotometri</w:t>
            </w:r>
            <w:r w:rsidR="00096A39" w:rsidRPr="00CE22C7">
              <w:rPr>
                <w:rFonts w:ascii="Arial" w:eastAsia="Times New Roman" w:hAnsi="Arial" w:cs="Arial"/>
                <w:sz w:val="20"/>
                <w:szCs w:val="20"/>
              </w:rPr>
              <w:t>nių duomenų ir jo priklausomybės nuo cheminės sudėties tyrimas leidžia giliau suprasti galaktikos formavimosi istoriją bei cheminės evoliucijos procesus  skirtinguose jos regionuose.</w:t>
            </w:r>
          </w:p>
          <w:p w14:paraId="792963AF" w14:textId="77777777" w:rsidR="00096A39" w:rsidRPr="00CE22C7" w:rsidRDefault="00096A39">
            <w:pPr>
              <w:spacing w:after="0" w:line="240" w:lineRule="auto"/>
              <w:rPr>
                <w:rFonts w:ascii="Arial" w:eastAsia="Times New Roman" w:hAnsi="Arial" w:cs="Arial"/>
                <w:sz w:val="20"/>
                <w:szCs w:val="20"/>
              </w:rPr>
            </w:pPr>
            <w:r w:rsidRPr="00CE22C7">
              <w:rPr>
                <w:rFonts w:ascii="Arial" w:eastAsia="Times New Roman" w:hAnsi="Arial" w:cs="Arial"/>
                <w:sz w:val="20"/>
                <w:szCs w:val="20"/>
              </w:rPr>
              <w:t>Studento darbas apims: TESS šviesos kreivių atsiuntimą ir paruošimą analizei; pulsacijų identifikavimą ir asteroseisminių parametrų nustatymą; žvaigždžių amžiaus skaičiavimą; cheminės sudėties duomenų priklausomybės nuo amžiaus tyrimą.</w:t>
            </w:r>
          </w:p>
          <w:p w14:paraId="2CB6AC47" w14:textId="086AC6D6" w:rsidR="00096A39" w:rsidRDefault="00096A39">
            <w:pPr>
              <w:spacing w:after="0" w:line="240" w:lineRule="auto"/>
              <w:rPr>
                <w:rFonts w:ascii="Liberation Sans" w:eastAsia="Times New Roman" w:hAnsi="Liberation Sans" w:cs="Times New Roman"/>
                <w:sz w:val="20"/>
                <w:szCs w:val="20"/>
              </w:rPr>
            </w:pPr>
            <w:r w:rsidRPr="00CE22C7">
              <w:rPr>
                <w:rFonts w:ascii="Arial" w:eastAsia="Times New Roman" w:hAnsi="Arial" w:cs="Arial"/>
                <w:sz w:val="20"/>
                <w:szCs w:val="20"/>
              </w:rPr>
              <w:t>Kadangi šiuose tyrimuose analizuojamos gausios žvai</w:t>
            </w:r>
            <w:r w:rsidR="00C2208D">
              <w:rPr>
                <w:rFonts w:ascii="Arial" w:eastAsia="Times New Roman" w:hAnsi="Arial" w:cs="Arial"/>
                <w:sz w:val="20"/>
                <w:szCs w:val="20"/>
              </w:rPr>
              <w:t>g</w:t>
            </w:r>
            <w:r w:rsidRPr="00CE22C7">
              <w:rPr>
                <w:rFonts w:ascii="Arial" w:eastAsia="Times New Roman" w:hAnsi="Arial" w:cs="Arial"/>
                <w:sz w:val="20"/>
                <w:szCs w:val="20"/>
              </w:rPr>
              <w:t xml:space="preserve">ždžių imtys, darbe plačiai bus taikomi automatizuoti duomenų analizės įrankiai, parašyti </w:t>
            </w:r>
            <w:r w:rsidRPr="00CE22C7">
              <w:rPr>
                <w:rFonts w:ascii="Arial" w:eastAsia="Times New Roman" w:hAnsi="Arial" w:cs="Arial"/>
                <w:b/>
                <w:bCs/>
                <w:sz w:val="20"/>
                <w:szCs w:val="20"/>
              </w:rPr>
              <w:t>Python</w:t>
            </w:r>
            <w:r w:rsidRPr="00CE22C7">
              <w:rPr>
                <w:rFonts w:ascii="Arial" w:eastAsia="Times New Roman" w:hAnsi="Arial" w:cs="Arial"/>
                <w:sz w:val="20"/>
                <w:szCs w:val="20"/>
              </w:rPr>
              <w:t xml:space="preserve"> programavimo kalba. Tikėtina, kad studentui teks ne tik naudotis jau sukurta programine įranga, bet ir modifikuoti esamus skriptus ar kurti naujus, atsižvelgiant į darbo specifinius</w:t>
            </w:r>
            <w:r>
              <w:rPr>
                <w:rFonts w:ascii="Liberation Sans" w:eastAsia="Times New Roman" w:hAnsi="Liberation Sans" w:cs="Times New Roman"/>
                <w:sz w:val="20"/>
                <w:szCs w:val="20"/>
              </w:rPr>
              <w:t xml:space="preserve"> poreikius.</w:t>
            </w:r>
          </w:p>
        </w:tc>
        <w:tc>
          <w:tcPr>
            <w:tcW w:w="1745" w:type="dxa"/>
            <w:tcBorders>
              <w:bottom w:val="single" w:sz="8" w:space="0" w:color="000000"/>
              <w:right w:val="single" w:sz="8" w:space="0" w:color="000000"/>
            </w:tcBorders>
          </w:tcPr>
          <w:p w14:paraId="76FBDA29" w14:textId="77777777" w:rsidR="00555863" w:rsidRDefault="00555863">
            <w:pPr>
              <w:spacing w:after="0" w:line="240" w:lineRule="auto"/>
              <w:rPr>
                <w:rFonts w:ascii="Liberation Sans" w:eastAsia="Times New Roman" w:hAnsi="Liberation Sans" w:cs="Times New Roman"/>
                <w:sz w:val="20"/>
                <w:szCs w:val="20"/>
              </w:rPr>
            </w:pPr>
          </w:p>
        </w:tc>
      </w:tr>
      <w:tr w:rsidR="00C2208D" w14:paraId="17327C62" w14:textId="77777777" w:rsidTr="003C2EAC">
        <w:tc>
          <w:tcPr>
            <w:tcW w:w="567" w:type="dxa"/>
            <w:tcBorders>
              <w:top w:val="single" w:sz="8" w:space="0" w:color="000000"/>
              <w:left w:val="single" w:sz="8" w:space="0" w:color="000000"/>
              <w:bottom w:val="single" w:sz="8" w:space="0" w:color="000000"/>
              <w:right w:val="single" w:sz="8" w:space="0" w:color="000000"/>
            </w:tcBorders>
          </w:tcPr>
          <w:p w14:paraId="41F22FC1" w14:textId="317E83F7" w:rsidR="00C2208D" w:rsidRDefault="004D5BD5">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15.</w:t>
            </w:r>
          </w:p>
        </w:tc>
        <w:tc>
          <w:tcPr>
            <w:tcW w:w="3176" w:type="dxa"/>
            <w:tcBorders>
              <w:top w:val="single" w:sz="8" w:space="0" w:color="000000"/>
              <w:bottom w:val="single" w:sz="8" w:space="0" w:color="000000"/>
              <w:right w:val="single" w:sz="8" w:space="0" w:color="000000"/>
            </w:tcBorders>
          </w:tcPr>
          <w:p w14:paraId="2F10E0D5" w14:textId="77777777" w:rsidR="00C2208D" w:rsidRDefault="004D5BD5">
            <w:pPr>
              <w:spacing w:after="0" w:line="240" w:lineRule="auto"/>
              <w:rPr>
                <w:rFonts w:ascii="Liberation Sans" w:hAnsi="Liberation Sans"/>
                <w:sz w:val="20"/>
                <w:szCs w:val="20"/>
              </w:rPr>
            </w:pPr>
            <w:r>
              <w:rPr>
                <w:rFonts w:ascii="Liberation Sans" w:hAnsi="Liberation Sans"/>
                <w:sz w:val="20"/>
                <w:szCs w:val="20"/>
              </w:rPr>
              <w:t>Marius Maskoliūnas</w:t>
            </w:r>
          </w:p>
          <w:p w14:paraId="031EE326" w14:textId="21B1F1C4" w:rsidR="004D5BD5" w:rsidRPr="004D5BD5" w:rsidRDefault="00AF6D4B">
            <w:pPr>
              <w:spacing w:after="0" w:line="240" w:lineRule="auto"/>
              <w:rPr>
                <w:sz w:val="20"/>
                <w:szCs w:val="20"/>
                <w:lang w:val="en-US"/>
              </w:rPr>
            </w:pPr>
            <w:hyperlink r:id="rId20" w:history="1">
              <w:r w:rsidR="004D5BD5" w:rsidRPr="006E7C31">
                <w:rPr>
                  <w:rStyle w:val="Hyperlink"/>
                  <w:rFonts w:ascii="Liberation Sans" w:hAnsi="Liberation Sans"/>
                  <w:sz w:val="20"/>
                  <w:szCs w:val="20"/>
                </w:rPr>
                <w:t>Marius.maskoliunas</w:t>
              </w:r>
              <w:r w:rsidR="004D5BD5" w:rsidRPr="006E7C31">
                <w:rPr>
                  <w:rStyle w:val="Hyperlink"/>
                  <w:sz w:val="20"/>
                  <w:szCs w:val="20"/>
                  <w:lang w:val="en-US"/>
                </w:rPr>
                <w:t>@</w:t>
              </w:r>
              <w:r w:rsidR="004D5BD5" w:rsidRPr="006E7C31">
                <w:rPr>
                  <w:rStyle w:val="Hyperlink"/>
                  <w:rFonts w:ascii="Arial" w:hAnsi="Arial" w:cs="Arial"/>
                  <w:sz w:val="20"/>
                  <w:szCs w:val="20"/>
                  <w:lang w:val="en-US"/>
                </w:rPr>
                <w:t>tfai.vu.lt</w:t>
              </w:r>
            </w:hyperlink>
            <w:r w:rsidR="004D5BD5">
              <w:rPr>
                <w:rFonts w:ascii="Arial" w:hAnsi="Arial" w:cs="Arial"/>
                <w:sz w:val="20"/>
                <w:szCs w:val="20"/>
                <w:lang w:val="en-US"/>
              </w:rPr>
              <w:t xml:space="preserve"> </w:t>
            </w:r>
          </w:p>
        </w:tc>
        <w:tc>
          <w:tcPr>
            <w:tcW w:w="3414" w:type="dxa"/>
            <w:tcBorders>
              <w:top w:val="single" w:sz="8" w:space="0" w:color="000000"/>
              <w:bottom w:val="single" w:sz="8" w:space="0" w:color="000000"/>
              <w:right w:val="single" w:sz="8" w:space="0" w:color="000000"/>
            </w:tcBorders>
          </w:tcPr>
          <w:p w14:paraId="52FCC8B9" w14:textId="72CCDCA4" w:rsidR="00C2208D" w:rsidRPr="00543FE0" w:rsidRDefault="004D5BD5">
            <w:pPr>
              <w:spacing w:after="0" w:line="240" w:lineRule="auto"/>
              <w:rPr>
                <w:rFonts w:ascii="Arial" w:hAnsi="Arial" w:cs="Arial"/>
                <w:sz w:val="20"/>
                <w:szCs w:val="20"/>
              </w:rPr>
            </w:pPr>
            <w:r>
              <w:rPr>
                <w:rFonts w:ascii="Arial" w:hAnsi="Arial" w:cs="Arial"/>
                <w:sz w:val="20"/>
                <w:szCs w:val="20"/>
              </w:rPr>
              <w:t>Gravitacinių mikrolęšių laikinė CCD fotometrija//Time-domain CCD photometry for gravitational microlensing.</w:t>
            </w:r>
          </w:p>
        </w:tc>
        <w:tc>
          <w:tcPr>
            <w:tcW w:w="5938" w:type="dxa"/>
            <w:tcBorders>
              <w:top w:val="single" w:sz="8" w:space="0" w:color="000000"/>
              <w:bottom w:val="single" w:sz="8" w:space="0" w:color="000000"/>
              <w:right w:val="single" w:sz="8" w:space="0" w:color="000000"/>
            </w:tcBorders>
          </w:tcPr>
          <w:p w14:paraId="46AD4996" w14:textId="77777777" w:rsidR="00C2208D" w:rsidRDefault="00C2208D">
            <w:pPr>
              <w:spacing w:after="0" w:line="240" w:lineRule="auto"/>
              <w:rPr>
                <w:rFonts w:ascii="Liberation Sans" w:eastAsia="Times New Roman" w:hAnsi="Liberation Sans" w:cs="Times New Roman"/>
                <w:sz w:val="20"/>
                <w:szCs w:val="20"/>
              </w:rPr>
            </w:pPr>
          </w:p>
        </w:tc>
        <w:tc>
          <w:tcPr>
            <w:tcW w:w="1745" w:type="dxa"/>
            <w:tcBorders>
              <w:top w:val="single" w:sz="8" w:space="0" w:color="000000"/>
              <w:bottom w:val="single" w:sz="8" w:space="0" w:color="000000"/>
              <w:right w:val="single" w:sz="8" w:space="0" w:color="000000"/>
            </w:tcBorders>
          </w:tcPr>
          <w:p w14:paraId="00ECCAF3" w14:textId="31BF01F3" w:rsidR="00C2208D" w:rsidRDefault="004D5BD5">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užimta</w:t>
            </w:r>
          </w:p>
        </w:tc>
      </w:tr>
      <w:tr w:rsidR="00CE22C7" w14:paraId="6A70792A" w14:textId="77777777" w:rsidTr="003C2EAC">
        <w:tc>
          <w:tcPr>
            <w:tcW w:w="567" w:type="dxa"/>
            <w:tcBorders>
              <w:top w:val="single" w:sz="8" w:space="0" w:color="000000"/>
              <w:left w:val="single" w:sz="8" w:space="0" w:color="000000"/>
              <w:bottom w:val="single" w:sz="8" w:space="0" w:color="000000"/>
              <w:right w:val="single" w:sz="8" w:space="0" w:color="000000"/>
            </w:tcBorders>
          </w:tcPr>
          <w:p w14:paraId="5D222EBB" w14:textId="0D4CAC6F" w:rsidR="00CE22C7" w:rsidRDefault="004D5BD5">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16.</w:t>
            </w:r>
          </w:p>
        </w:tc>
        <w:tc>
          <w:tcPr>
            <w:tcW w:w="3176" w:type="dxa"/>
            <w:tcBorders>
              <w:top w:val="single" w:sz="8" w:space="0" w:color="000000"/>
              <w:bottom w:val="single" w:sz="8" w:space="0" w:color="000000"/>
              <w:right w:val="single" w:sz="8" w:space="0" w:color="000000"/>
            </w:tcBorders>
          </w:tcPr>
          <w:p w14:paraId="2ED273AD" w14:textId="77777777" w:rsidR="00CE22C7" w:rsidRDefault="004D5BD5">
            <w:pPr>
              <w:spacing w:after="0" w:line="240" w:lineRule="auto"/>
              <w:rPr>
                <w:rFonts w:ascii="Liberation Sans" w:hAnsi="Liberation Sans"/>
                <w:sz w:val="20"/>
                <w:szCs w:val="20"/>
              </w:rPr>
            </w:pPr>
            <w:r>
              <w:rPr>
                <w:rFonts w:ascii="Liberation Sans" w:hAnsi="Liberation Sans"/>
                <w:sz w:val="20"/>
                <w:szCs w:val="20"/>
              </w:rPr>
              <w:t>Gediminas Gaigalas</w:t>
            </w:r>
          </w:p>
          <w:p w14:paraId="0367A79C" w14:textId="36A7EDF1" w:rsidR="004D5BD5" w:rsidRPr="004D5BD5" w:rsidRDefault="00AF6D4B">
            <w:pPr>
              <w:spacing w:after="0" w:line="240" w:lineRule="auto"/>
              <w:rPr>
                <w:sz w:val="20"/>
                <w:szCs w:val="20"/>
                <w:lang w:val="en-US"/>
              </w:rPr>
            </w:pPr>
            <w:hyperlink r:id="rId21" w:history="1">
              <w:r w:rsidR="004D5BD5" w:rsidRPr="006E7C31">
                <w:rPr>
                  <w:rStyle w:val="Hyperlink"/>
                  <w:rFonts w:ascii="Liberation Sans" w:hAnsi="Liberation Sans"/>
                  <w:sz w:val="20"/>
                  <w:szCs w:val="20"/>
                </w:rPr>
                <w:t>Gediminas.gaigalas</w:t>
              </w:r>
              <w:r w:rsidR="004D5BD5" w:rsidRPr="006E7C31">
                <w:rPr>
                  <w:rStyle w:val="Hyperlink"/>
                  <w:sz w:val="20"/>
                  <w:szCs w:val="20"/>
                  <w:lang w:val="en-US"/>
                </w:rPr>
                <w:t>@</w:t>
              </w:r>
              <w:r w:rsidR="004D5BD5" w:rsidRPr="00CA3345">
                <w:rPr>
                  <w:rStyle w:val="Hyperlink"/>
                  <w:lang w:val="en-US"/>
                </w:rPr>
                <w:t>tfai.vu.lt</w:t>
              </w:r>
            </w:hyperlink>
            <w:r w:rsidR="004D5BD5">
              <w:rPr>
                <w:sz w:val="20"/>
                <w:szCs w:val="20"/>
                <w:lang w:val="en-US"/>
              </w:rPr>
              <w:t xml:space="preserve"> </w:t>
            </w:r>
          </w:p>
        </w:tc>
        <w:tc>
          <w:tcPr>
            <w:tcW w:w="3414" w:type="dxa"/>
            <w:tcBorders>
              <w:top w:val="single" w:sz="8" w:space="0" w:color="000000"/>
              <w:bottom w:val="single" w:sz="8" w:space="0" w:color="000000"/>
              <w:right w:val="single" w:sz="8" w:space="0" w:color="000000"/>
            </w:tcBorders>
          </w:tcPr>
          <w:p w14:paraId="3A95BFD3" w14:textId="3C3ED933" w:rsidR="00CE22C7" w:rsidRPr="00CE22C7" w:rsidRDefault="00F262CE">
            <w:pPr>
              <w:spacing w:after="0" w:line="240" w:lineRule="auto"/>
              <w:rPr>
                <w:rFonts w:ascii="Arial" w:hAnsi="Arial" w:cs="Arial"/>
                <w:sz w:val="20"/>
                <w:szCs w:val="20"/>
              </w:rPr>
            </w:pPr>
            <w:r>
              <w:rPr>
                <w:rFonts w:ascii="Arial" w:hAnsi="Arial" w:cs="Arial"/>
                <w:sz w:val="20"/>
                <w:szCs w:val="20"/>
              </w:rPr>
              <w:t>Antrosios eilės Relėjaus ir Šrėdingerio trikdžių teorija, skirta konfigūracijų maišymosi metodui//Second-Order Rayleigh</w:t>
            </w:r>
            <w:r w:rsidR="00002B87">
              <w:rPr>
                <w:rFonts w:ascii="Arial" w:hAnsi="Arial" w:cs="Arial"/>
                <w:sz w:val="20"/>
                <w:szCs w:val="20"/>
              </w:rPr>
              <w:t>-Schrodinger Perturbation Theory for the configuration interaction approach.</w:t>
            </w:r>
          </w:p>
        </w:tc>
        <w:tc>
          <w:tcPr>
            <w:tcW w:w="5938" w:type="dxa"/>
            <w:tcBorders>
              <w:top w:val="single" w:sz="8" w:space="0" w:color="000000"/>
              <w:bottom w:val="single" w:sz="8" w:space="0" w:color="000000"/>
              <w:right w:val="single" w:sz="8" w:space="0" w:color="000000"/>
            </w:tcBorders>
          </w:tcPr>
          <w:p w14:paraId="1DECC551" w14:textId="1D78BD08" w:rsidR="00CE22C7" w:rsidRDefault="0024357C">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 xml:space="preserve">Šiame darbe būtų plėtojama </w:t>
            </w:r>
            <w:r w:rsidR="009F73D8">
              <w:rPr>
                <w:rFonts w:ascii="Liberation Sans" w:eastAsia="Times New Roman" w:hAnsi="Liberation Sans" w:cs="Times New Roman"/>
                <w:sz w:val="20"/>
                <w:szCs w:val="20"/>
              </w:rPr>
              <w:t>R</w:t>
            </w:r>
            <w:r>
              <w:rPr>
                <w:rFonts w:ascii="Liberation Sans" w:eastAsia="Times New Roman" w:hAnsi="Liberation Sans" w:cs="Times New Roman"/>
                <w:sz w:val="20"/>
                <w:szCs w:val="20"/>
              </w:rPr>
              <w:t>e</w:t>
            </w:r>
            <w:r w:rsidR="009F73D8">
              <w:rPr>
                <w:rFonts w:ascii="Liberation Sans" w:eastAsia="Times New Roman" w:hAnsi="Liberation Sans" w:cs="Times New Roman"/>
                <w:sz w:val="20"/>
                <w:szCs w:val="20"/>
              </w:rPr>
              <w:t>lėjaus Šredingerio trikdžių teorija, kuri leistų gauti aukšto tikslumo įvairias atomų charakteristikas, kurios labai svarbios atomo spektroskopijoje, plazmos fizikoje, astrofizikoje tame tarpe reikalingas, žvaigždžių bei jų evoliucijos tyrimams.</w:t>
            </w:r>
          </w:p>
        </w:tc>
        <w:tc>
          <w:tcPr>
            <w:tcW w:w="1745" w:type="dxa"/>
            <w:tcBorders>
              <w:top w:val="single" w:sz="8" w:space="0" w:color="000000"/>
              <w:bottom w:val="single" w:sz="8" w:space="0" w:color="000000"/>
              <w:right w:val="single" w:sz="8" w:space="0" w:color="000000"/>
            </w:tcBorders>
          </w:tcPr>
          <w:p w14:paraId="1F5A68BA" w14:textId="77777777" w:rsidR="00CE22C7" w:rsidRDefault="00CE22C7">
            <w:pPr>
              <w:spacing w:after="0" w:line="240" w:lineRule="auto"/>
              <w:rPr>
                <w:rFonts w:ascii="Liberation Sans" w:eastAsia="Times New Roman" w:hAnsi="Liberation Sans" w:cs="Times New Roman"/>
                <w:sz w:val="20"/>
                <w:szCs w:val="20"/>
              </w:rPr>
            </w:pPr>
          </w:p>
        </w:tc>
      </w:tr>
      <w:tr w:rsidR="00C2208D" w14:paraId="1E522DF1" w14:textId="77777777" w:rsidTr="003C2EAC">
        <w:tc>
          <w:tcPr>
            <w:tcW w:w="567" w:type="dxa"/>
            <w:tcBorders>
              <w:top w:val="single" w:sz="8" w:space="0" w:color="000000"/>
              <w:left w:val="single" w:sz="8" w:space="0" w:color="000000"/>
              <w:bottom w:val="single" w:sz="8" w:space="0" w:color="000000"/>
              <w:right w:val="single" w:sz="8" w:space="0" w:color="000000"/>
            </w:tcBorders>
          </w:tcPr>
          <w:p w14:paraId="271375ED" w14:textId="59205DAC" w:rsidR="00C2208D" w:rsidRDefault="00AF43E1">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 xml:space="preserve">17. </w:t>
            </w:r>
          </w:p>
        </w:tc>
        <w:tc>
          <w:tcPr>
            <w:tcW w:w="3176" w:type="dxa"/>
            <w:tcBorders>
              <w:top w:val="single" w:sz="8" w:space="0" w:color="000000"/>
              <w:bottom w:val="single" w:sz="8" w:space="0" w:color="000000"/>
              <w:right w:val="single" w:sz="8" w:space="0" w:color="000000"/>
            </w:tcBorders>
          </w:tcPr>
          <w:p w14:paraId="7EDAD943" w14:textId="77777777" w:rsidR="00C2208D" w:rsidRDefault="00AF43E1">
            <w:pPr>
              <w:spacing w:after="0" w:line="240" w:lineRule="auto"/>
              <w:rPr>
                <w:rFonts w:ascii="Liberation Sans" w:hAnsi="Liberation Sans"/>
                <w:sz w:val="20"/>
                <w:szCs w:val="20"/>
              </w:rPr>
            </w:pPr>
            <w:r>
              <w:rPr>
                <w:rFonts w:ascii="Liberation Sans" w:hAnsi="Liberation Sans"/>
                <w:sz w:val="20"/>
                <w:szCs w:val="20"/>
              </w:rPr>
              <w:t>Thomas Gajdosik</w:t>
            </w:r>
          </w:p>
          <w:p w14:paraId="309FD98B" w14:textId="46B0596A" w:rsidR="00AF43E1" w:rsidRPr="00AF43E1" w:rsidRDefault="00AF6D4B">
            <w:pPr>
              <w:spacing w:after="0" w:line="240" w:lineRule="auto"/>
              <w:rPr>
                <w:rFonts w:ascii="Arial" w:hAnsi="Arial" w:cs="Arial"/>
                <w:sz w:val="20"/>
                <w:szCs w:val="20"/>
                <w:lang w:val="en-US"/>
              </w:rPr>
            </w:pPr>
            <w:hyperlink r:id="rId22" w:history="1">
              <w:r w:rsidR="00AF43E1" w:rsidRPr="00AF43E1">
                <w:rPr>
                  <w:rStyle w:val="Hyperlink"/>
                  <w:rFonts w:ascii="Arial" w:hAnsi="Arial" w:cs="Arial"/>
                  <w:sz w:val="20"/>
                  <w:szCs w:val="20"/>
                </w:rPr>
                <w:t>Thomas.gajdosik</w:t>
              </w:r>
              <w:r w:rsidR="00AF43E1" w:rsidRPr="00AF43E1">
                <w:rPr>
                  <w:rStyle w:val="Hyperlink"/>
                  <w:rFonts w:ascii="Arial" w:hAnsi="Arial" w:cs="Arial"/>
                  <w:sz w:val="20"/>
                  <w:szCs w:val="20"/>
                  <w:lang w:val="en-US"/>
                </w:rPr>
                <w:t>@ff.vu.lt</w:t>
              </w:r>
            </w:hyperlink>
            <w:r w:rsidR="00AF43E1" w:rsidRPr="00AF43E1">
              <w:rPr>
                <w:rFonts w:ascii="Arial" w:hAnsi="Arial" w:cs="Arial"/>
                <w:sz w:val="20"/>
                <w:szCs w:val="20"/>
                <w:lang w:val="en-US"/>
              </w:rPr>
              <w:t xml:space="preserve"> </w:t>
            </w:r>
          </w:p>
        </w:tc>
        <w:tc>
          <w:tcPr>
            <w:tcW w:w="3414" w:type="dxa"/>
            <w:tcBorders>
              <w:top w:val="single" w:sz="8" w:space="0" w:color="000000"/>
              <w:bottom w:val="single" w:sz="8" w:space="0" w:color="000000"/>
              <w:right w:val="single" w:sz="8" w:space="0" w:color="000000"/>
            </w:tcBorders>
          </w:tcPr>
          <w:p w14:paraId="7F69782B" w14:textId="71CD6110" w:rsidR="00C2208D" w:rsidRPr="00CE22C7" w:rsidRDefault="00A56EE5">
            <w:pPr>
              <w:spacing w:after="0" w:line="240" w:lineRule="auto"/>
              <w:rPr>
                <w:rFonts w:ascii="Arial" w:hAnsi="Arial" w:cs="Arial"/>
                <w:sz w:val="20"/>
                <w:szCs w:val="20"/>
              </w:rPr>
            </w:pPr>
            <w:r>
              <w:rPr>
                <w:rFonts w:ascii="Arial" w:hAnsi="Arial" w:cs="Arial"/>
                <w:sz w:val="20"/>
                <w:szCs w:val="20"/>
              </w:rPr>
              <w:t xml:space="preserve">Grimus-Neufeld modelio Yukawa sąveikos konstantų apribojimas leptonų aromatą pažeidžiančiais matavimais//Limiting Yukawa couplings in the Grimus-Neufeld </w:t>
            </w:r>
            <w:r>
              <w:rPr>
                <w:rFonts w:ascii="Arial" w:hAnsi="Arial" w:cs="Arial"/>
                <w:sz w:val="20"/>
                <w:szCs w:val="20"/>
              </w:rPr>
              <w:lastRenderedPageBreak/>
              <w:t xml:space="preserve">model by Lepton Flavor violating measurements. </w:t>
            </w:r>
          </w:p>
        </w:tc>
        <w:tc>
          <w:tcPr>
            <w:tcW w:w="5938" w:type="dxa"/>
            <w:tcBorders>
              <w:top w:val="single" w:sz="8" w:space="0" w:color="000000"/>
              <w:bottom w:val="single" w:sz="8" w:space="0" w:color="000000"/>
              <w:right w:val="single" w:sz="8" w:space="0" w:color="000000"/>
            </w:tcBorders>
          </w:tcPr>
          <w:p w14:paraId="2089DA41" w14:textId="6702862B" w:rsidR="00C2208D" w:rsidRDefault="005B75B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lastRenderedPageBreak/>
              <w:t>The st</w:t>
            </w:r>
            <w:r w:rsidR="001C2A4B">
              <w:rPr>
                <w:rFonts w:ascii="Liberation Sans" w:eastAsia="Times New Roman" w:hAnsi="Liberation Sans" w:cs="Times New Roman"/>
                <w:sz w:val="20"/>
                <w:szCs w:val="20"/>
              </w:rPr>
              <w:t xml:space="preserve">udents </w:t>
            </w:r>
            <w:r>
              <w:rPr>
                <w:rFonts w:ascii="Liberation Sans" w:eastAsia="Times New Roman" w:hAnsi="Liberation Sans" w:cs="Times New Roman"/>
                <w:sz w:val="20"/>
                <w:szCs w:val="20"/>
              </w:rPr>
              <w:t xml:space="preserve"> will calculate decay rates in the Grimus-Neufeld model and compare them to Branching ratio measurements in order to extract limits on the involved couplings. Knowledge of the lectures EPP1 and EPP2 are h</w:t>
            </w:r>
            <w:r w:rsidR="00B74C09">
              <w:rPr>
                <w:rFonts w:ascii="Liberation Sans" w:eastAsia="Times New Roman" w:hAnsi="Liberation Sans" w:cs="Times New Roman"/>
                <w:sz w:val="20"/>
                <w:szCs w:val="20"/>
              </w:rPr>
              <w:t>i</w:t>
            </w:r>
            <w:r>
              <w:rPr>
                <w:rFonts w:ascii="Liberation Sans" w:eastAsia="Times New Roman" w:hAnsi="Liberation Sans" w:cs="Times New Roman"/>
                <w:sz w:val="20"/>
                <w:szCs w:val="20"/>
              </w:rPr>
              <w:t>ghly encouraged.</w:t>
            </w:r>
            <w:r w:rsidR="00B74C09">
              <w:rPr>
                <w:rFonts w:ascii="SFRM1200" w:hAnsi="SFRM1200" w:cs="SFRM1200"/>
                <w:sz w:val="24"/>
                <w:szCs w:val="24"/>
              </w:rPr>
              <w:t xml:space="preserve"> </w:t>
            </w:r>
            <w:hyperlink r:id="rId23" w:history="1">
              <w:r w:rsidR="00B74C09" w:rsidRPr="006E7C31">
                <w:rPr>
                  <w:rStyle w:val="Hyperlink"/>
                  <w:rFonts w:ascii="SFRM1200" w:hAnsi="SFRM1200" w:cs="SFRM1200"/>
                  <w:sz w:val="24"/>
                  <w:szCs w:val="24"/>
                </w:rPr>
                <w:t>http://web.vu.lt/ff/t.gajdosik/files/2025/06/Research-area.pdf</w:t>
              </w:r>
            </w:hyperlink>
            <w:r w:rsidR="00B74C09">
              <w:rPr>
                <w:rFonts w:ascii="SFRM1200" w:hAnsi="SFRM1200" w:cs="SFRM1200"/>
                <w:sz w:val="24"/>
                <w:szCs w:val="24"/>
              </w:rPr>
              <w:t xml:space="preserve"> </w:t>
            </w:r>
          </w:p>
          <w:p w14:paraId="0C33FF30" w14:textId="7F6504D7" w:rsidR="005B75BD" w:rsidRDefault="005B75B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This theme can be taken by several students: they will calculate different decay rates and then have to combine the results.</w:t>
            </w:r>
          </w:p>
        </w:tc>
        <w:tc>
          <w:tcPr>
            <w:tcW w:w="1745" w:type="dxa"/>
            <w:tcBorders>
              <w:top w:val="single" w:sz="8" w:space="0" w:color="000000"/>
              <w:bottom w:val="single" w:sz="8" w:space="0" w:color="000000"/>
              <w:right w:val="single" w:sz="8" w:space="0" w:color="000000"/>
            </w:tcBorders>
          </w:tcPr>
          <w:p w14:paraId="41D187C3" w14:textId="77777777" w:rsidR="00C2208D" w:rsidRDefault="00C2208D">
            <w:pPr>
              <w:spacing w:after="0" w:line="240" w:lineRule="auto"/>
              <w:rPr>
                <w:rFonts w:ascii="Liberation Sans" w:eastAsia="Times New Roman" w:hAnsi="Liberation Sans" w:cs="Times New Roman"/>
                <w:sz w:val="20"/>
                <w:szCs w:val="20"/>
              </w:rPr>
            </w:pPr>
          </w:p>
        </w:tc>
      </w:tr>
      <w:tr w:rsidR="001C2A4B" w14:paraId="29F4BA98" w14:textId="77777777" w:rsidTr="003C2EAC">
        <w:tc>
          <w:tcPr>
            <w:tcW w:w="567" w:type="dxa"/>
            <w:tcBorders>
              <w:top w:val="single" w:sz="8" w:space="0" w:color="000000"/>
              <w:left w:val="single" w:sz="8" w:space="0" w:color="000000"/>
              <w:bottom w:val="single" w:sz="8" w:space="0" w:color="000000"/>
              <w:right w:val="single" w:sz="8" w:space="0" w:color="000000"/>
            </w:tcBorders>
          </w:tcPr>
          <w:p w14:paraId="0A82C324" w14:textId="569D2318" w:rsidR="001C2A4B" w:rsidRDefault="0090597C">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18.</w:t>
            </w:r>
          </w:p>
        </w:tc>
        <w:tc>
          <w:tcPr>
            <w:tcW w:w="3176" w:type="dxa"/>
            <w:tcBorders>
              <w:top w:val="single" w:sz="8" w:space="0" w:color="000000"/>
              <w:bottom w:val="single" w:sz="8" w:space="0" w:color="000000"/>
              <w:right w:val="single" w:sz="8" w:space="0" w:color="000000"/>
            </w:tcBorders>
          </w:tcPr>
          <w:p w14:paraId="20135B5C" w14:textId="77777777" w:rsidR="001C2A4B" w:rsidRDefault="0090597C">
            <w:pPr>
              <w:spacing w:after="0" w:line="240" w:lineRule="auto"/>
              <w:rPr>
                <w:rFonts w:ascii="Liberation Sans" w:hAnsi="Liberation Sans"/>
                <w:sz w:val="20"/>
                <w:szCs w:val="20"/>
              </w:rPr>
            </w:pPr>
            <w:r>
              <w:rPr>
                <w:rFonts w:ascii="Liberation Sans" w:hAnsi="Liberation Sans"/>
                <w:sz w:val="20"/>
                <w:szCs w:val="20"/>
              </w:rPr>
              <w:t>Thomas Gajdosik</w:t>
            </w:r>
          </w:p>
          <w:p w14:paraId="5584F193" w14:textId="2FE3141F" w:rsidR="0090597C" w:rsidRDefault="00AF6D4B">
            <w:pPr>
              <w:spacing w:after="0" w:line="240" w:lineRule="auto"/>
              <w:rPr>
                <w:rFonts w:ascii="Liberation Sans" w:hAnsi="Liberation Sans"/>
                <w:sz w:val="20"/>
                <w:szCs w:val="20"/>
              </w:rPr>
            </w:pPr>
            <w:hyperlink r:id="rId24" w:history="1">
              <w:r w:rsidR="0090597C" w:rsidRPr="006E7C31">
                <w:rPr>
                  <w:rStyle w:val="Hyperlink"/>
                  <w:rFonts w:ascii="Liberation Sans" w:hAnsi="Liberation Sans"/>
                  <w:sz w:val="20"/>
                  <w:szCs w:val="20"/>
                </w:rPr>
                <w:t>Thomas.gajdosik@ff.vu.lt</w:t>
              </w:r>
            </w:hyperlink>
            <w:r w:rsidR="0090597C">
              <w:rPr>
                <w:rFonts w:ascii="Liberation Sans" w:hAnsi="Liberation Sans"/>
                <w:sz w:val="20"/>
                <w:szCs w:val="20"/>
              </w:rPr>
              <w:t xml:space="preserve"> </w:t>
            </w:r>
          </w:p>
        </w:tc>
        <w:tc>
          <w:tcPr>
            <w:tcW w:w="3414" w:type="dxa"/>
            <w:tcBorders>
              <w:top w:val="single" w:sz="8" w:space="0" w:color="000000"/>
              <w:bottom w:val="single" w:sz="8" w:space="0" w:color="000000"/>
              <w:right w:val="single" w:sz="8" w:space="0" w:color="000000"/>
            </w:tcBorders>
          </w:tcPr>
          <w:p w14:paraId="683488C4" w14:textId="48962336" w:rsidR="001C2A4B" w:rsidRDefault="0090597C" w:rsidP="00AA45FD">
            <w:pPr>
              <w:spacing w:after="0" w:line="240" w:lineRule="auto"/>
              <w:rPr>
                <w:rFonts w:ascii="Arial" w:hAnsi="Arial" w:cs="Arial"/>
                <w:sz w:val="20"/>
                <w:szCs w:val="20"/>
              </w:rPr>
            </w:pPr>
            <w:r w:rsidRPr="001C2A4B">
              <w:rPr>
                <w:rFonts w:ascii="Arial" w:hAnsi="Arial" w:cs="Arial"/>
                <w:sz w:val="20"/>
                <w:szCs w:val="20"/>
              </w:rPr>
              <w:t xml:space="preserve">Ar Xiv: 2004.00354 </w:t>
            </w:r>
            <w:r w:rsidR="00AA45FD">
              <w:rPr>
                <w:rFonts w:ascii="Arial" w:hAnsi="Arial" w:cs="Arial"/>
                <w:sz w:val="20"/>
                <w:szCs w:val="20"/>
              </w:rPr>
              <w:t>[</w:t>
            </w:r>
            <w:r w:rsidRPr="001C2A4B">
              <w:rPr>
                <w:rFonts w:ascii="Arial" w:hAnsi="Arial" w:cs="Arial"/>
                <w:sz w:val="20"/>
                <w:szCs w:val="20"/>
              </w:rPr>
              <w:t>hep-ph</w:t>
            </w:r>
            <w:r w:rsidR="00AA45FD">
              <w:rPr>
                <w:rFonts w:ascii="Arial" w:hAnsi="Arial" w:cs="Arial"/>
                <w:sz w:val="20"/>
                <w:szCs w:val="20"/>
              </w:rPr>
              <w:t>]</w:t>
            </w:r>
            <w:r w:rsidRPr="001C2A4B">
              <w:rPr>
                <w:rFonts w:ascii="Arial" w:hAnsi="Arial" w:cs="Arial"/>
                <w:sz w:val="20"/>
                <w:szCs w:val="20"/>
              </w:rPr>
              <w:t xml:space="preserve"> </w:t>
            </w:r>
            <w:r>
              <w:rPr>
                <w:rFonts w:ascii="Arial" w:hAnsi="Arial" w:cs="Arial"/>
                <w:sz w:val="20"/>
                <w:szCs w:val="20"/>
              </w:rPr>
              <w:t>į</w:t>
            </w:r>
            <w:r w:rsidRPr="001C2A4B">
              <w:rPr>
                <w:rFonts w:ascii="Arial" w:hAnsi="Arial" w:cs="Arial"/>
                <w:sz w:val="20"/>
                <w:szCs w:val="20"/>
              </w:rPr>
              <w:t xml:space="preserve">taka Grimuso-Neufeldo modeliui//The impact of arXiv:2004.00354 </w:t>
            </w:r>
            <w:r w:rsidR="00AA45FD">
              <w:rPr>
                <w:rFonts w:ascii="Arial" w:hAnsi="Arial" w:cs="Arial"/>
                <w:sz w:val="20"/>
                <w:szCs w:val="20"/>
              </w:rPr>
              <w:t>[</w:t>
            </w:r>
            <w:r w:rsidRPr="001C2A4B">
              <w:rPr>
                <w:rFonts w:ascii="Arial" w:hAnsi="Arial" w:cs="Arial"/>
                <w:sz w:val="20"/>
                <w:szCs w:val="20"/>
              </w:rPr>
              <w:t>hep-ph</w:t>
            </w:r>
            <w:r w:rsidR="00AA45FD">
              <w:rPr>
                <w:rFonts w:ascii="Arial" w:hAnsi="Arial" w:cs="Arial"/>
                <w:sz w:val="20"/>
                <w:szCs w:val="20"/>
              </w:rPr>
              <w:t xml:space="preserve">] </w:t>
            </w:r>
            <w:r w:rsidRPr="001C2A4B">
              <w:rPr>
                <w:rFonts w:ascii="Arial" w:hAnsi="Arial" w:cs="Arial"/>
                <w:sz w:val="20"/>
                <w:szCs w:val="20"/>
              </w:rPr>
              <w:t>on the Grimus-Neufeld model</w:t>
            </w:r>
          </w:p>
        </w:tc>
        <w:tc>
          <w:tcPr>
            <w:tcW w:w="5938" w:type="dxa"/>
            <w:tcBorders>
              <w:top w:val="single" w:sz="8" w:space="0" w:color="000000"/>
              <w:bottom w:val="single" w:sz="8" w:space="0" w:color="000000"/>
              <w:right w:val="single" w:sz="8" w:space="0" w:color="000000"/>
            </w:tcBorders>
          </w:tcPr>
          <w:p w14:paraId="5C15D193" w14:textId="77777777" w:rsidR="00066233" w:rsidRDefault="00066233" w:rsidP="00066233">
            <w:pPr>
              <w:suppressAutoHyphens w:val="0"/>
              <w:autoSpaceDE w:val="0"/>
              <w:autoSpaceDN w:val="0"/>
              <w:adjustRightInd w:val="0"/>
              <w:spacing w:after="0" w:line="240" w:lineRule="auto"/>
              <w:rPr>
                <w:rFonts w:ascii="SFTI1200" w:hAnsi="SFTI1200" w:cs="SFTI1200"/>
                <w:sz w:val="24"/>
                <w:szCs w:val="24"/>
              </w:rPr>
            </w:pPr>
            <w:r>
              <w:rPr>
                <w:rFonts w:ascii="Arial" w:hAnsi="Arial" w:cs="Arial"/>
                <w:sz w:val="20"/>
                <w:szCs w:val="20"/>
              </w:rPr>
              <w:t>Description :</w:t>
            </w:r>
            <w:r w:rsidRPr="00066233">
              <w:rPr>
                <w:rFonts w:ascii="Arial" w:hAnsi="Arial" w:cs="Arial"/>
                <w:sz w:val="20"/>
                <w:szCs w:val="20"/>
              </w:rPr>
              <w:t>arXiv:2004.00354 [hep-ph] is [13], W. Flieger and J. Gluza: General neutrino mass spectrum and mixing properties in seesaw mechanisms</w:t>
            </w:r>
            <w:r>
              <w:rPr>
                <w:rFonts w:ascii="SFTI1200" w:hAnsi="SFTI1200" w:cs="SFTI1200"/>
                <w:sz w:val="24"/>
                <w:szCs w:val="24"/>
              </w:rPr>
              <w:t xml:space="preserve"> .</w:t>
            </w:r>
          </w:p>
          <w:p w14:paraId="426FA46A" w14:textId="11EA1434" w:rsidR="001C2A4B" w:rsidRDefault="00066233" w:rsidP="00066233">
            <w:pPr>
              <w:suppressAutoHyphens w:val="0"/>
              <w:autoSpaceDE w:val="0"/>
              <w:autoSpaceDN w:val="0"/>
              <w:adjustRightInd w:val="0"/>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 xml:space="preserve"> </w:t>
            </w:r>
            <w:r w:rsidR="0090597C">
              <w:rPr>
                <w:rFonts w:ascii="Liberation Sans" w:eastAsia="Times New Roman" w:hAnsi="Liberation Sans" w:cs="Times New Roman"/>
                <w:sz w:val="20"/>
                <w:szCs w:val="20"/>
              </w:rPr>
              <w:t>The students should learn about the Grimus-Neufeld model, read the paper and discuss the impact of the paper on the model.</w:t>
            </w:r>
          </w:p>
        </w:tc>
        <w:tc>
          <w:tcPr>
            <w:tcW w:w="1745" w:type="dxa"/>
            <w:tcBorders>
              <w:top w:val="single" w:sz="8" w:space="0" w:color="000000"/>
              <w:bottom w:val="single" w:sz="8" w:space="0" w:color="000000"/>
              <w:right w:val="single" w:sz="8" w:space="0" w:color="000000"/>
            </w:tcBorders>
          </w:tcPr>
          <w:p w14:paraId="50034ED9" w14:textId="77777777" w:rsidR="001C2A4B" w:rsidRDefault="001C2A4B">
            <w:pPr>
              <w:spacing w:after="0" w:line="240" w:lineRule="auto"/>
              <w:rPr>
                <w:rFonts w:ascii="Liberation Sans" w:eastAsia="Times New Roman" w:hAnsi="Liberation Sans" w:cs="Times New Roman"/>
                <w:sz w:val="20"/>
                <w:szCs w:val="20"/>
              </w:rPr>
            </w:pPr>
          </w:p>
        </w:tc>
      </w:tr>
      <w:tr w:rsidR="00CE22C7" w14:paraId="617B2872" w14:textId="77777777" w:rsidTr="003C2EAC">
        <w:tc>
          <w:tcPr>
            <w:tcW w:w="567" w:type="dxa"/>
            <w:tcBorders>
              <w:top w:val="single" w:sz="8" w:space="0" w:color="000000"/>
              <w:left w:val="single" w:sz="8" w:space="0" w:color="000000"/>
              <w:bottom w:val="single" w:sz="8" w:space="0" w:color="000000"/>
              <w:right w:val="single" w:sz="8" w:space="0" w:color="000000"/>
            </w:tcBorders>
          </w:tcPr>
          <w:p w14:paraId="0A641436" w14:textId="25B77218" w:rsidR="00CE22C7" w:rsidRDefault="0090597C">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19.</w:t>
            </w:r>
          </w:p>
        </w:tc>
        <w:tc>
          <w:tcPr>
            <w:tcW w:w="3176" w:type="dxa"/>
            <w:tcBorders>
              <w:top w:val="single" w:sz="8" w:space="0" w:color="000000"/>
              <w:bottom w:val="single" w:sz="8" w:space="0" w:color="000000"/>
              <w:right w:val="single" w:sz="8" w:space="0" w:color="000000"/>
            </w:tcBorders>
          </w:tcPr>
          <w:p w14:paraId="4DEF709F" w14:textId="77777777" w:rsidR="00CE22C7" w:rsidRDefault="0090597C">
            <w:pPr>
              <w:spacing w:after="0" w:line="240" w:lineRule="auto"/>
              <w:rPr>
                <w:rFonts w:ascii="Liberation Sans" w:hAnsi="Liberation Sans"/>
                <w:sz w:val="20"/>
                <w:szCs w:val="20"/>
              </w:rPr>
            </w:pPr>
            <w:r>
              <w:rPr>
                <w:rFonts w:ascii="Liberation Sans" w:hAnsi="Liberation Sans"/>
                <w:sz w:val="20"/>
                <w:szCs w:val="20"/>
              </w:rPr>
              <w:t>Thomas Gajdosik</w:t>
            </w:r>
          </w:p>
          <w:p w14:paraId="3C682306" w14:textId="5AB181B5" w:rsidR="0090597C" w:rsidRDefault="00AF6D4B">
            <w:pPr>
              <w:spacing w:after="0" w:line="240" w:lineRule="auto"/>
              <w:rPr>
                <w:rFonts w:ascii="Liberation Sans" w:hAnsi="Liberation Sans"/>
                <w:sz w:val="20"/>
                <w:szCs w:val="20"/>
              </w:rPr>
            </w:pPr>
            <w:hyperlink r:id="rId25" w:history="1">
              <w:r w:rsidR="0090597C" w:rsidRPr="006E7C31">
                <w:rPr>
                  <w:rStyle w:val="Hyperlink"/>
                  <w:rFonts w:ascii="Liberation Sans" w:hAnsi="Liberation Sans"/>
                  <w:sz w:val="20"/>
                  <w:szCs w:val="20"/>
                </w:rPr>
                <w:t>Thomas.gajdosik@ff.vu.lt</w:t>
              </w:r>
            </w:hyperlink>
            <w:r w:rsidR="0090597C">
              <w:rPr>
                <w:rFonts w:ascii="Liberation Sans" w:hAnsi="Liberation Sans"/>
                <w:sz w:val="20"/>
                <w:szCs w:val="20"/>
              </w:rPr>
              <w:t xml:space="preserve"> </w:t>
            </w:r>
          </w:p>
        </w:tc>
        <w:tc>
          <w:tcPr>
            <w:tcW w:w="3414" w:type="dxa"/>
            <w:tcBorders>
              <w:top w:val="single" w:sz="8" w:space="0" w:color="000000"/>
              <w:bottom w:val="single" w:sz="8" w:space="0" w:color="000000"/>
              <w:right w:val="single" w:sz="8" w:space="0" w:color="000000"/>
            </w:tcBorders>
          </w:tcPr>
          <w:p w14:paraId="02147AFE" w14:textId="363095ED" w:rsidR="00CE22C7" w:rsidRPr="00543FE0" w:rsidRDefault="0090597C">
            <w:pPr>
              <w:spacing w:after="0" w:line="240" w:lineRule="auto"/>
              <w:rPr>
                <w:rFonts w:ascii="Arial" w:hAnsi="Arial" w:cs="Arial"/>
                <w:sz w:val="20"/>
                <w:szCs w:val="20"/>
              </w:rPr>
            </w:pPr>
            <w:r>
              <w:rPr>
                <w:rFonts w:ascii="Arial" w:hAnsi="Arial" w:cs="Arial"/>
                <w:sz w:val="20"/>
                <w:szCs w:val="20"/>
              </w:rPr>
              <w:t>Sunkesniųjų neutrinų kilpos lygio skilimo sparta Grimus-Neufeld modelyje//The loop-level decay rate of the heavier neutrinos in the Grimus-Neufeld model.</w:t>
            </w:r>
          </w:p>
        </w:tc>
        <w:tc>
          <w:tcPr>
            <w:tcW w:w="5938" w:type="dxa"/>
            <w:tcBorders>
              <w:top w:val="single" w:sz="8" w:space="0" w:color="000000"/>
              <w:bottom w:val="single" w:sz="8" w:space="0" w:color="000000"/>
              <w:right w:val="single" w:sz="8" w:space="0" w:color="000000"/>
            </w:tcBorders>
          </w:tcPr>
          <w:p w14:paraId="081DB799" w14:textId="746D70B6" w:rsidR="00AA45FD" w:rsidRDefault="00AA45F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The students will renormalize and calculate the loop-level decay rate of neutrinos in the Grimus-Neufeld model.</w:t>
            </w:r>
          </w:p>
          <w:p w14:paraId="7187E202" w14:textId="77777777" w:rsidR="00CE22C7" w:rsidRDefault="00AF6D4B">
            <w:pPr>
              <w:spacing w:after="0" w:line="240" w:lineRule="auto"/>
              <w:rPr>
                <w:rFonts w:ascii="Liberation Sans" w:eastAsia="Times New Roman" w:hAnsi="Liberation Sans" w:cs="Times New Roman"/>
                <w:sz w:val="20"/>
                <w:szCs w:val="20"/>
              </w:rPr>
            </w:pPr>
            <w:hyperlink r:id="rId26" w:history="1">
              <w:r w:rsidR="000D7E92" w:rsidRPr="00C11255">
                <w:rPr>
                  <w:rStyle w:val="Hyperlink"/>
                  <w:rFonts w:ascii="Liberation Sans" w:eastAsia="Times New Roman" w:hAnsi="Liberation Sans" w:cs="Times New Roman"/>
                  <w:sz w:val="20"/>
                  <w:szCs w:val="20"/>
                </w:rPr>
                <w:t>http://web.vu.lt/ff/t.gajdosik/files/2025/06/Research-area.pdf</w:t>
              </w:r>
            </w:hyperlink>
            <w:r w:rsidR="000D7E92">
              <w:rPr>
                <w:rFonts w:ascii="Liberation Sans" w:eastAsia="Times New Roman" w:hAnsi="Liberation Sans" w:cs="Times New Roman"/>
                <w:sz w:val="20"/>
                <w:szCs w:val="20"/>
              </w:rPr>
              <w:t xml:space="preserve"> </w:t>
            </w:r>
          </w:p>
          <w:p w14:paraId="66BF25A2" w14:textId="7774A231" w:rsidR="000D7E92" w:rsidRDefault="000D7E92">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Knowledge of the lectures EPP1, EPP2, and QFT is higly recommended.</w:t>
            </w:r>
          </w:p>
        </w:tc>
        <w:tc>
          <w:tcPr>
            <w:tcW w:w="1745" w:type="dxa"/>
            <w:tcBorders>
              <w:top w:val="single" w:sz="8" w:space="0" w:color="000000"/>
              <w:bottom w:val="single" w:sz="8" w:space="0" w:color="000000"/>
              <w:right w:val="single" w:sz="8" w:space="0" w:color="000000"/>
            </w:tcBorders>
          </w:tcPr>
          <w:p w14:paraId="4E139D02" w14:textId="77777777" w:rsidR="00CE22C7" w:rsidRDefault="00CE22C7">
            <w:pPr>
              <w:spacing w:after="0" w:line="240" w:lineRule="auto"/>
              <w:rPr>
                <w:rFonts w:ascii="Liberation Sans" w:eastAsia="Times New Roman" w:hAnsi="Liberation Sans" w:cs="Times New Roman"/>
                <w:sz w:val="20"/>
                <w:szCs w:val="20"/>
              </w:rPr>
            </w:pPr>
          </w:p>
        </w:tc>
      </w:tr>
      <w:tr w:rsidR="00974D00" w14:paraId="6BC40282" w14:textId="77777777" w:rsidTr="003C2EAC">
        <w:trPr>
          <w:trHeight w:val="80"/>
        </w:trPr>
        <w:tc>
          <w:tcPr>
            <w:tcW w:w="567" w:type="dxa"/>
            <w:tcBorders>
              <w:top w:val="single" w:sz="8" w:space="0" w:color="000000"/>
              <w:left w:val="single" w:sz="8" w:space="0" w:color="000000"/>
              <w:bottom w:val="single" w:sz="8" w:space="0" w:color="000000"/>
              <w:right w:val="single" w:sz="8" w:space="0" w:color="000000"/>
            </w:tcBorders>
          </w:tcPr>
          <w:p w14:paraId="5018A895" w14:textId="726F949A" w:rsidR="00974D00" w:rsidRDefault="0045502F">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20.</w:t>
            </w:r>
          </w:p>
        </w:tc>
        <w:tc>
          <w:tcPr>
            <w:tcW w:w="3176" w:type="dxa"/>
            <w:tcBorders>
              <w:top w:val="single" w:sz="8" w:space="0" w:color="000000"/>
              <w:bottom w:val="single" w:sz="8" w:space="0" w:color="000000"/>
              <w:right w:val="single" w:sz="8" w:space="0" w:color="000000"/>
            </w:tcBorders>
          </w:tcPr>
          <w:p w14:paraId="321E5198" w14:textId="77777777" w:rsidR="00974D00" w:rsidRDefault="0045502F">
            <w:pPr>
              <w:spacing w:after="0" w:line="240" w:lineRule="auto"/>
              <w:rPr>
                <w:rFonts w:ascii="Liberation Sans" w:hAnsi="Liberation Sans"/>
                <w:sz w:val="20"/>
                <w:szCs w:val="20"/>
              </w:rPr>
            </w:pPr>
            <w:r>
              <w:rPr>
                <w:rFonts w:ascii="Liberation Sans" w:hAnsi="Liberation Sans"/>
                <w:sz w:val="20"/>
                <w:szCs w:val="20"/>
              </w:rPr>
              <w:t>Vytautas Dūdėnas</w:t>
            </w:r>
          </w:p>
          <w:p w14:paraId="5D084780" w14:textId="46A1228C" w:rsidR="0045502F" w:rsidRPr="0045502F" w:rsidRDefault="00AF6D4B">
            <w:pPr>
              <w:spacing w:after="0" w:line="240" w:lineRule="auto"/>
              <w:rPr>
                <w:sz w:val="20"/>
                <w:szCs w:val="20"/>
                <w:lang w:val="en-US"/>
              </w:rPr>
            </w:pPr>
            <w:hyperlink r:id="rId27" w:history="1">
              <w:r w:rsidR="0045502F" w:rsidRPr="006E7C31">
                <w:rPr>
                  <w:rStyle w:val="Hyperlink"/>
                  <w:rFonts w:ascii="Liberation Sans" w:hAnsi="Liberation Sans"/>
                  <w:sz w:val="20"/>
                  <w:szCs w:val="20"/>
                </w:rPr>
                <w:t>Vytautas.dudenas</w:t>
              </w:r>
              <w:r w:rsidR="0045502F" w:rsidRPr="006E7C31">
                <w:rPr>
                  <w:rStyle w:val="Hyperlink"/>
                  <w:sz w:val="20"/>
                  <w:szCs w:val="20"/>
                  <w:lang w:val="en-US"/>
                </w:rPr>
                <w:t>@</w:t>
              </w:r>
              <w:r w:rsidR="0045502F" w:rsidRPr="0045502F">
                <w:rPr>
                  <w:rStyle w:val="Hyperlink"/>
                  <w:rFonts w:ascii="Arial" w:hAnsi="Arial" w:cs="Arial"/>
                  <w:sz w:val="20"/>
                  <w:szCs w:val="20"/>
                  <w:lang w:val="en-US"/>
                </w:rPr>
                <w:t>t</w:t>
              </w:r>
              <w:r w:rsidR="0045502F" w:rsidRPr="0045502F">
                <w:rPr>
                  <w:rStyle w:val="Hyperlink"/>
                  <w:rFonts w:ascii="Arial" w:hAnsi="Arial" w:cs="Arial"/>
                  <w:szCs w:val="20"/>
                  <w:lang w:val="en-US"/>
                </w:rPr>
                <w:t>fai</w:t>
              </w:r>
              <w:r w:rsidR="0045502F" w:rsidRPr="0045502F">
                <w:rPr>
                  <w:rStyle w:val="Hyperlink"/>
                  <w:rFonts w:ascii="Arial" w:hAnsi="Arial" w:cs="Arial"/>
                  <w:sz w:val="20"/>
                  <w:szCs w:val="20"/>
                  <w:lang w:val="en-US"/>
                </w:rPr>
                <w:t>.vu.lt</w:t>
              </w:r>
            </w:hyperlink>
            <w:r w:rsidR="0045502F">
              <w:rPr>
                <w:sz w:val="20"/>
                <w:szCs w:val="20"/>
                <w:lang w:val="en-US"/>
              </w:rPr>
              <w:t xml:space="preserve"> </w:t>
            </w:r>
          </w:p>
        </w:tc>
        <w:tc>
          <w:tcPr>
            <w:tcW w:w="3414" w:type="dxa"/>
            <w:tcBorders>
              <w:top w:val="single" w:sz="8" w:space="0" w:color="000000"/>
              <w:bottom w:val="single" w:sz="8" w:space="0" w:color="000000"/>
              <w:right w:val="single" w:sz="8" w:space="0" w:color="000000"/>
            </w:tcBorders>
          </w:tcPr>
          <w:p w14:paraId="21ABDE81" w14:textId="0AF74CE0" w:rsidR="00974D00" w:rsidRPr="00543FE0" w:rsidRDefault="0045502F">
            <w:pPr>
              <w:spacing w:after="0" w:line="240" w:lineRule="auto"/>
              <w:rPr>
                <w:rFonts w:ascii="Arial" w:hAnsi="Arial" w:cs="Arial"/>
                <w:sz w:val="20"/>
                <w:szCs w:val="20"/>
              </w:rPr>
            </w:pPr>
            <w:r>
              <w:rPr>
                <w:rFonts w:ascii="Arial" w:hAnsi="Arial" w:cs="Arial"/>
                <w:sz w:val="20"/>
                <w:szCs w:val="20"/>
              </w:rPr>
              <w:t>Efektinis potencialas kvantin</w:t>
            </w:r>
            <w:r w:rsidR="000467A3">
              <w:rPr>
                <w:rFonts w:ascii="Arial" w:hAnsi="Arial" w:cs="Arial"/>
                <w:sz w:val="20"/>
                <w:szCs w:val="20"/>
              </w:rPr>
              <w:t>ė</w:t>
            </w:r>
            <w:r>
              <w:rPr>
                <w:rFonts w:ascii="Arial" w:hAnsi="Arial" w:cs="Arial"/>
                <w:sz w:val="20"/>
                <w:szCs w:val="20"/>
              </w:rPr>
              <w:t>je lauko teorijoje.//Effective potential in quantum field theory.</w:t>
            </w:r>
          </w:p>
        </w:tc>
        <w:tc>
          <w:tcPr>
            <w:tcW w:w="5938" w:type="dxa"/>
            <w:tcBorders>
              <w:top w:val="single" w:sz="8" w:space="0" w:color="000000"/>
              <w:bottom w:val="single" w:sz="8" w:space="0" w:color="000000"/>
              <w:right w:val="single" w:sz="8" w:space="0" w:color="000000"/>
            </w:tcBorders>
          </w:tcPr>
          <w:p w14:paraId="767AF94F" w14:textId="77777777" w:rsidR="00974D00" w:rsidRDefault="0045502F">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Effective potential in quantum field theory is a perturbatively corrected scalar potential.</w:t>
            </w:r>
            <w:r w:rsidR="000467A3">
              <w:rPr>
                <w:rFonts w:ascii="Liberation Sans" w:eastAsia="Times New Roman" w:hAnsi="Liberation Sans" w:cs="Times New Roman"/>
                <w:sz w:val="20"/>
                <w:szCs w:val="20"/>
              </w:rPr>
              <w:t xml:space="preserve">Student should learn what it is, how to calculate it using Feynman rules, rebormalize it, and then study its features and implications (e.g., stability, gauge dependence, renormalization etc.). There is also a possibility of employing numerical tools such as </w:t>
            </w:r>
            <w:hyperlink r:id="rId28" w:history="1">
              <w:r w:rsidR="000467A3" w:rsidRPr="006E7C31">
                <w:rPr>
                  <w:rStyle w:val="Hyperlink"/>
                  <w:rFonts w:ascii="Liberation Sans" w:eastAsia="Times New Roman" w:hAnsi="Liberation Sans" w:cs="Times New Roman"/>
                  <w:sz w:val="20"/>
                  <w:szCs w:val="20"/>
                </w:rPr>
                <w:t>https://vevaciuous.hepforge.org/</w:t>
              </w:r>
            </w:hyperlink>
            <w:r w:rsidR="000467A3">
              <w:rPr>
                <w:rFonts w:ascii="Liberation Sans" w:eastAsia="Times New Roman" w:hAnsi="Liberation Sans" w:cs="Times New Roman"/>
                <w:sz w:val="20"/>
                <w:szCs w:val="20"/>
              </w:rPr>
              <w:t>, but it is not strictly necessary.</w:t>
            </w:r>
          </w:p>
          <w:p w14:paraId="5983CF02" w14:textId="10C35940" w:rsidR="000467A3" w:rsidRPr="000467A3" w:rsidRDefault="000467A3">
            <w:pPr>
              <w:spacing w:after="0" w:line="240" w:lineRule="auto"/>
              <w:rPr>
                <w:rFonts w:eastAsia="Times New Roman" w:cs="Times New Roman"/>
                <w:sz w:val="20"/>
                <w:szCs w:val="20"/>
              </w:rPr>
            </w:pPr>
            <w:r>
              <w:rPr>
                <w:rFonts w:ascii="Liberation Sans" w:eastAsia="Times New Roman" w:hAnsi="Liberation Sans" w:cs="Times New Roman"/>
                <w:sz w:val="20"/>
                <w:szCs w:val="20"/>
              </w:rPr>
              <w:t>Could also be taken by more than one student.</w:t>
            </w:r>
          </w:p>
        </w:tc>
        <w:tc>
          <w:tcPr>
            <w:tcW w:w="1745" w:type="dxa"/>
            <w:tcBorders>
              <w:top w:val="single" w:sz="8" w:space="0" w:color="000000"/>
              <w:bottom w:val="single" w:sz="8" w:space="0" w:color="000000"/>
              <w:right w:val="single" w:sz="8" w:space="0" w:color="000000"/>
            </w:tcBorders>
          </w:tcPr>
          <w:p w14:paraId="30A958E4" w14:textId="77777777" w:rsidR="00974D00" w:rsidRDefault="00974D00">
            <w:pPr>
              <w:spacing w:after="0" w:line="240" w:lineRule="auto"/>
              <w:rPr>
                <w:rFonts w:ascii="Liberation Sans" w:eastAsia="Times New Roman" w:hAnsi="Liberation Sans" w:cs="Times New Roman"/>
                <w:sz w:val="20"/>
                <w:szCs w:val="20"/>
              </w:rPr>
            </w:pPr>
          </w:p>
        </w:tc>
      </w:tr>
      <w:tr w:rsidR="000467A3" w14:paraId="1F571CCC" w14:textId="77777777" w:rsidTr="003C2EAC">
        <w:trPr>
          <w:trHeight w:val="80"/>
        </w:trPr>
        <w:tc>
          <w:tcPr>
            <w:tcW w:w="567" w:type="dxa"/>
            <w:tcBorders>
              <w:top w:val="single" w:sz="8" w:space="0" w:color="000000"/>
              <w:left w:val="single" w:sz="8" w:space="0" w:color="000000"/>
              <w:bottom w:val="single" w:sz="8" w:space="0" w:color="000000"/>
              <w:right w:val="single" w:sz="8" w:space="0" w:color="000000"/>
            </w:tcBorders>
          </w:tcPr>
          <w:p w14:paraId="713AA7A5" w14:textId="3A395884" w:rsidR="000467A3" w:rsidRDefault="00A00E8C">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 xml:space="preserve">21. </w:t>
            </w:r>
          </w:p>
        </w:tc>
        <w:tc>
          <w:tcPr>
            <w:tcW w:w="3176" w:type="dxa"/>
            <w:tcBorders>
              <w:top w:val="single" w:sz="8" w:space="0" w:color="000000"/>
              <w:bottom w:val="single" w:sz="8" w:space="0" w:color="000000"/>
              <w:right w:val="single" w:sz="8" w:space="0" w:color="000000"/>
            </w:tcBorders>
          </w:tcPr>
          <w:p w14:paraId="78CC8489" w14:textId="77777777" w:rsidR="000467A3" w:rsidRDefault="00A00E8C">
            <w:pPr>
              <w:spacing w:after="0" w:line="240" w:lineRule="auto"/>
              <w:rPr>
                <w:rFonts w:ascii="Liberation Sans" w:hAnsi="Liberation Sans"/>
                <w:sz w:val="20"/>
                <w:szCs w:val="20"/>
              </w:rPr>
            </w:pPr>
            <w:r>
              <w:rPr>
                <w:rFonts w:ascii="Liberation Sans" w:hAnsi="Liberation Sans"/>
                <w:sz w:val="20"/>
                <w:szCs w:val="20"/>
              </w:rPr>
              <w:t>Simonas Draukšas</w:t>
            </w:r>
          </w:p>
          <w:p w14:paraId="723E581A" w14:textId="7B4505D0" w:rsidR="00A00E8C" w:rsidRPr="00A00E8C" w:rsidRDefault="00AF6D4B">
            <w:pPr>
              <w:spacing w:after="0" w:line="240" w:lineRule="auto"/>
              <w:rPr>
                <w:sz w:val="20"/>
                <w:szCs w:val="20"/>
                <w:lang w:val="en-US"/>
              </w:rPr>
            </w:pPr>
            <w:hyperlink r:id="rId29" w:history="1">
              <w:r w:rsidR="001E3607" w:rsidRPr="006E7C31">
                <w:rPr>
                  <w:rStyle w:val="Hyperlink"/>
                  <w:rFonts w:ascii="Liberation Sans" w:hAnsi="Liberation Sans"/>
                  <w:sz w:val="20"/>
                  <w:szCs w:val="20"/>
                </w:rPr>
                <w:t>Simonas.drauksas</w:t>
              </w:r>
              <w:r w:rsidR="001E3607" w:rsidRPr="006E7C31">
                <w:rPr>
                  <w:rStyle w:val="Hyperlink"/>
                  <w:sz w:val="20"/>
                  <w:szCs w:val="20"/>
                  <w:lang w:val="en-US"/>
                </w:rPr>
                <w:t>@</w:t>
              </w:r>
              <w:r w:rsidR="001E3607" w:rsidRPr="006E7C31">
                <w:rPr>
                  <w:rStyle w:val="Hyperlink"/>
                  <w:rFonts w:ascii="Arial" w:hAnsi="Arial" w:cs="Arial"/>
                  <w:sz w:val="20"/>
                  <w:szCs w:val="20"/>
                  <w:lang w:val="en-US"/>
                </w:rPr>
                <w:t>tfai.vu.lt</w:t>
              </w:r>
            </w:hyperlink>
            <w:r w:rsidR="001E3607">
              <w:rPr>
                <w:rFonts w:ascii="Arial" w:hAnsi="Arial" w:cs="Arial"/>
                <w:sz w:val="20"/>
                <w:szCs w:val="20"/>
                <w:lang w:val="en-US"/>
              </w:rPr>
              <w:t xml:space="preserve"> </w:t>
            </w:r>
          </w:p>
        </w:tc>
        <w:tc>
          <w:tcPr>
            <w:tcW w:w="3414" w:type="dxa"/>
            <w:tcBorders>
              <w:top w:val="single" w:sz="8" w:space="0" w:color="000000"/>
              <w:bottom w:val="single" w:sz="8" w:space="0" w:color="000000"/>
              <w:right w:val="single" w:sz="8" w:space="0" w:color="000000"/>
            </w:tcBorders>
          </w:tcPr>
          <w:p w14:paraId="5CC6E4B0" w14:textId="7A628AE2" w:rsidR="000467A3" w:rsidRDefault="001E3607">
            <w:pPr>
              <w:spacing w:after="0" w:line="240" w:lineRule="auto"/>
              <w:rPr>
                <w:rFonts w:ascii="Arial" w:hAnsi="Arial" w:cs="Arial"/>
                <w:sz w:val="20"/>
                <w:szCs w:val="20"/>
              </w:rPr>
            </w:pPr>
            <w:r>
              <w:rPr>
                <w:rFonts w:ascii="Arial" w:hAnsi="Arial" w:cs="Arial"/>
                <w:sz w:val="20"/>
                <w:szCs w:val="20"/>
              </w:rPr>
              <w:t>Gliuonų sklaidos skaičiavimas naudojantis spinorių-spirališkumo formalizmu//Computing Gkuon scattering using the spinor-helicity formalism.</w:t>
            </w:r>
          </w:p>
        </w:tc>
        <w:tc>
          <w:tcPr>
            <w:tcW w:w="5938" w:type="dxa"/>
            <w:tcBorders>
              <w:top w:val="single" w:sz="8" w:space="0" w:color="000000"/>
              <w:bottom w:val="single" w:sz="8" w:space="0" w:color="000000"/>
              <w:right w:val="single" w:sz="8" w:space="0" w:color="000000"/>
            </w:tcBorders>
          </w:tcPr>
          <w:p w14:paraId="55402EE5" w14:textId="7063840E" w:rsidR="000467A3" w:rsidRDefault="001E3607">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It is known that the usual approach of Feynman rules, which relies on Lorentz invariance, leads to huge calculations for Gluon scattering, on the other hand, the spinor-helicity formalism provides a shortcut. The student will have to learn the usual Feynman rules of QCD and the spinor-helicity formalism and compare the two.</w:t>
            </w:r>
          </w:p>
        </w:tc>
        <w:tc>
          <w:tcPr>
            <w:tcW w:w="1745" w:type="dxa"/>
            <w:tcBorders>
              <w:top w:val="single" w:sz="8" w:space="0" w:color="000000"/>
              <w:bottom w:val="single" w:sz="8" w:space="0" w:color="000000"/>
              <w:right w:val="single" w:sz="8" w:space="0" w:color="000000"/>
            </w:tcBorders>
          </w:tcPr>
          <w:p w14:paraId="1A53E3CE" w14:textId="77777777" w:rsidR="000467A3" w:rsidRDefault="000467A3">
            <w:pPr>
              <w:spacing w:after="0" w:line="240" w:lineRule="auto"/>
              <w:rPr>
                <w:rFonts w:ascii="Liberation Sans" w:eastAsia="Times New Roman" w:hAnsi="Liberation Sans" w:cs="Times New Roman"/>
                <w:sz w:val="20"/>
                <w:szCs w:val="20"/>
              </w:rPr>
            </w:pPr>
          </w:p>
        </w:tc>
      </w:tr>
      <w:tr w:rsidR="000467A3" w14:paraId="52A1B47C" w14:textId="77777777" w:rsidTr="003C2EAC">
        <w:trPr>
          <w:trHeight w:val="80"/>
        </w:trPr>
        <w:tc>
          <w:tcPr>
            <w:tcW w:w="567" w:type="dxa"/>
            <w:tcBorders>
              <w:top w:val="single" w:sz="8" w:space="0" w:color="000000"/>
              <w:left w:val="single" w:sz="8" w:space="0" w:color="000000"/>
              <w:bottom w:val="single" w:sz="8" w:space="0" w:color="000000"/>
              <w:right w:val="single" w:sz="8" w:space="0" w:color="000000"/>
            </w:tcBorders>
          </w:tcPr>
          <w:p w14:paraId="0DD3696C" w14:textId="06509789" w:rsidR="000467A3" w:rsidRDefault="00BE1860">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22.</w:t>
            </w:r>
          </w:p>
        </w:tc>
        <w:tc>
          <w:tcPr>
            <w:tcW w:w="3176" w:type="dxa"/>
            <w:tcBorders>
              <w:top w:val="single" w:sz="8" w:space="0" w:color="000000"/>
              <w:bottom w:val="single" w:sz="8" w:space="0" w:color="000000"/>
              <w:right w:val="single" w:sz="8" w:space="0" w:color="000000"/>
            </w:tcBorders>
          </w:tcPr>
          <w:p w14:paraId="7D067B40" w14:textId="77777777" w:rsidR="000467A3" w:rsidRDefault="00BE1860">
            <w:pPr>
              <w:spacing w:after="0" w:line="240" w:lineRule="auto"/>
              <w:rPr>
                <w:rFonts w:ascii="Liberation Sans" w:hAnsi="Liberation Sans"/>
                <w:sz w:val="20"/>
                <w:szCs w:val="20"/>
              </w:rPr>
            </w:pPr>
            <w:r>
              <w:rPr>
                <w:rFonts w:ascii="Liberation Sans" w:hAnsi="Liberation Sans"/>
                <w:sz w:val="20"/>
                <w:szCs w:val="20"/>
              </w:rPr>
              <w:t>Donatas Narbutis</w:t>
            </w:r>
          </w:p>
          <w:p w14:paraId="02801859" w14:textId="28316492" w:rsidR="00BE1860" w:rsidRPr="00BE1860" w:rsidRDefault="00AF6D4B">
            <w:pPr>
              <w:spacing w:after="0" w:line="240" w:lineRule="auto"/>
              <w:rPr>
                <w:sz w:val="20"/>
                <w:szCs w:val="20"/>
              </w:rPr>
            </w:pPr>
            <w:hyperlink r:id="rId30" w:history="1">
              <w:r w:rsidR="00BE1860" w:rsidRPr="006E7C31">
                <w:rPr>
                  <w:rStyle w:val="Hyperlink"/>
                  <w:rFonts w:ascii="Liberation Sans" w:hAnsi="Liberation Sans"/>
                  <w:sz w:val="20"/>
                  <w:szCs w:val="20"/>
                </w:rPr>
                <w:t>Donatas.narbutis</w:t>
              </w:r>
              <w:r w:rsidR="00BE1860" w:rsidRPr="006E7C31">
                <w:rPr>
                  <w:rStyle w:val="Hyperlink"/>
                  <w:sz w:val="20"/>
                  <w:szCs w:val="20"/>
                  <w:lang w:val="en-US"/>
                </w:rPr>
                <w:t>@</w:t>
              </w:r>
              <w:r w:rsidR="00BE1860" w:rsidRPr="006E7C31">
                <w:rPr>
                  <w:rStyle w:val="Hyperlink"/>
                  <w:sz w:val="20"/>
                  <w:szCs w:val="20"/>
                </w:rPr>
                <w:t>ff.vu.lt</w:t>
              </w:r>
            </w:hyperlink>
            <w:r w:rsidR="00BE1860">
              <w:rPr>
                <w:sz w:val="20"/>
                <w:szCs w:val="20"/>
              </w:rPr>
              <w:t xml:space="preserve"> </w:t>
            </w:r>
          </w:p>
        </w:tc>
        <w:tc>
          <w:tcPr>
            <w:tcW w:w="3414" w:type="dxa"/>
            <w:tcBorders>
              <w:top w:val="single" w:sz="8" w:space="0" w:color="000000"/>
              <w:bottom w:val="single" w:sz="8" w:space="0" w:color="000000"/>
              <w:right w:val="single" w:sz="8" w:space="0" w:color="000000"/>
            </w:tcBorders>
          </w:tcPr>
          <w:p w14:paraId="0732C615" w14:textId="7EB3DE01" w:rsidR="000467A3" w:rsidRDefault="00BE1860">
            <w:pPr>
              <w:spacing w:after="0" w:line="240" w:lineRule="auto"/>
              <w:rPr>
                <w:rFonts w:ascii="Arial" w:hAnsi="Arial" w:cs="Arial"/>
                <w:sz w:val="20"/>
                <w:szCs w:val="20"/>
              </w:rPr>
            </w:pPr>
            <w:r>
              <w:rPr>
                <w:rFonts w:ascii="Arial" w:hAnsi="Arial" w:cs="Arial"/>
                <w:sz w:val="20"/>
                <w:szCs w:val="20"/>
              </w:rPr>
              <w:t>Mašininio mokymosi taikymas astronominių duomenų analizei//Application of machine learning to astronomical analysis.</w:t>
            </w:r>
          </w:p>
        </w:tc>
        <w:tc>
          <w:tcPr>
            <w:tcW w:w="5938" w:type="dxa"/>
            <w:tcBorders>
              <w:top w:val="single" w:sz="8" w:space="0" w:color="000000"/>
              <w:bottom w:val="single" w:sz="8" w:space="0" w:color="000000"/>
              <w:right w:val="single" w:sz="8" w:space="0" w:color="000000"/>
            </w:tcBorders>
          </w:tcPr>
          <w:p w14:paraId="41E5CC81" w14:textId="77777777" w:rsidR="000467A3" w:rsidRDefault="000467A3">
            <w:pPr>
              <w:spacing w:after="0" w:line="240" w:lineRule="auto"/>
              <w:rPr>
                <w:rFonts w:ascii="Liberation Sans" w:eastAsia="Times New Roman" w:hAnsi="Liberation Sans" w:cs="Times New Roman"/>
                <w:sz w:val="20"/>
                <w:szCs w:val="20"/>
              </w:rPr>
            </w:pPr>
          </w:p>
        </w:tc>
        <w:tc>
          <w:tcPr>
            <w:tcW w:w="1745" w:type="dxa"/>
            <w:tcBorders>
              <w:top w:val="single" w:sz="8" w:space="0" w:color="000000"/>
              <w:bottom w:val="single" w:sz="8" w:space="0" w:color="000000"/>
              <w:right w:val="single" w:sz="8" w:space="0" w:color="000000"/>
            </w:tcBorders>
          </w:tcPr>
          <w:p w14:paraId="27E3362A" w14:textId="77777777" w:rsidR="000467A3" w:rsidRDefault="000467A3">
            <w:pPr>
              <w:spacing w:after="0" w:line="240" w:lineRule="auto"/>
              <w:rPr>
                <w:rFonts w:ascii="Liberation Sans" w:eastAsia="Times New Roman" w:hAnsi="Liberation Sans" w:cs="Times New Roman"/>
                <w:sz w:val="20"/>
                <w:szCs w:val="20"/>
              </w:rPr>
            </w:pPr>
          </w:p>
        </w:tc>
      </w:tr>
      <w:tr w:rsidR="000467A3" w14:paraId="2090229E" w14:textId="77777777" w:rsidTr="003C2EAC">
        <w:trPr>
          <w:trHeight w:val="80"/>
        </w:trPr>
        <w:tc>
          <w:tcPr>
            <w:tcW w:w="567" w:type="dxa"/>
            <w:tcBorders>
              <w:top w:val="single" w:sz="8" w:space="0" w:color="000000"/>
              <w:left w:val="single" w:sz="8" w:space="0" w:color="000000"/>
              <w:bottom w:val="single" w:sz="8" w:space="0" w:color="000000"/>
              <w:right w:val="single" w:sz="8" w:space="0" w:color="000000"/>
            </w:tcBorders>
          </w:tcPr>
          <w:p w14:paraId="33520792" w14:textId="3DF8196A" w:rsidR="000467A3" w:rsidRDefault="00BE1860">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 xml:space="preserve">23. </w:t>
            </w:r>
          </w:p>
        </w:tc>
        <w:tc>
          <w:tcPr>
            <w:tcW w:w="3176" w:type="dxa"/>
            <w:tcBorders>
              <w:top w:val="single" w:sz="8" w:space="0" w:color="000000"/>
              <w:bottom w:val="single" w:sz="8" w:space="0" w:color="000000"/>
              <w:right w:val="single" w:sz="8" w:space="0" w:color="000000"/>
            </w:tcBorders>
          </w:tcPr>
          <w:p w14:paraId="39C63E78" w14:textId="77777777" w:rsidR="000467A3" w:rsidRDefault="00BE1860">
            <w:pPr>
              <w:spacing w:after="0" w:line="240" w:lineRule="auto"/>
              <w:rPr>
                <w:sz w:val="20"/>
                <w:szCs w:val="20"/>
              </w:rPr>
            </w:pPr>
            <w:r>
              <w:rPr>
                <w:rFonts w:ascii="Liberation Sans" w:hAnsi="Liberation Sans"/>
                <w:sz w:val="20"/>
                <w:szCs w:val="20"/>
              </w:rPr>
              <w:t>Edita Stonkut</w:t>
            </w:r>
            <w:r>
              <w:rPr>
                <w:sz w:val="20"/>
                <w:szCs w:val="20"/>
              </w:rPr>
              <w:t>ė</w:t>
            </w:r>
          </w:p>
          <w:p w14:paraId="6CF92D99" w14:textId="1976E57E" w:rsidR="00BE1860" w:rsidRPr="00BE1860" w:rsidRDefault="00AF6D4B">
            <w:pPr>
              <w:spacing w:after="0" w:line="240" w:lineRule="auto"/>
              <w:rPr>
                <w:rFonts w:ascii="Arial" w:hAnsi="Arial" w:cs="Arial"/>
                <w:sz w:val="20"/>
                <w:szCs w:val="20"/>
                <w:lang w:val="en-US"/>
              </w:rPr>
            </w:pPr>
            <w:hyperlink r:id="rId31" w:history="1">
              <w:r w:rsidR="00BE1860" w:rsidRPr="00BE1860">
                <w:rPr>
                  <w:rStyle w:val="Hyperlink"/>
                  <w:rFonts w:ascii="Arial" w:hAnsi="Arial" w:cs="Arial"/>
                  <w:sz w:val="20"/>
                  <w:szCs w:val="20"/>
                </w:rPr>
                <w:t>Edita.stonkute</w:t>
              </w:r>
              <w:r w:rsidR="00BE1860" w:rsidRPr="00BE1860">
                <w:rPr>
                  <w:rStyle w:val="Hyperlink"/>
                  <w:rFonts w:ascii="Arial" w:hAnsi="Arial" w:cs="Arial"/>
                  <w:sz w:val="20"/>
                  <w:szCs w:val="20"/>
                  <w:lang w:val="en-US"/>
                </w:rPr>
                <w:t>@tfai.vu.lt</w:t>
              </w:r>
            </w:hyperlink>
            <w:r w:rsidR="00BE1860" w:rsidRPr="00BE1860">
              <w:rPr>
                <w:rFonts w:ascii="Arial" w:hAnsi="Arial" w:cs="Arial"/>
                <w:sz w:val="20"/>
                <w:szCs w:val="20"/>
                <w:lang w:val="en-US"/>
              </w:rPr>
              <w:t xml:space="preserve"> </w:t>
            </w:r>
          </w:p>
        </w:tc>
        <w:tc>
          <w:tcPr>
            <w:tcW w:w="3414" w:type="dxa"/>
            <w:tcBorders>
              <w:top w:val="single" w:sz="8" w:space="0" w:color="000000"/>
              <w:bottom w:val="single" w:sz="8" w:space="0" w:color="000000"/>
              <w:right w:val="single" w:sz="8" w:space="0" w:color="000000"/>
            </w:tcBorders>
          </w:tcPr>
          <w:p w14:paraId="2E574450" w14:textId="09DBC0A5" w:rsidR="000467A3" w:rsidRDefault="00BE1860">
            <w:pPr>
              <w:spacing w:after="0" w:line="240" w:lineRule="auto"/>
              <w:rPr>
                <w:rFonts w:ascii="Arial" w:hAnsi="Arial" w:cs="Arial"/>
                <w:sz w:val="20"/>
                <w:szCs w:val="20"/>
              </w:rPr>
            </w:pPr>
            <w:r>
              <w:rPr>
                <w:rFonts w:ascii="Arial" w:hAnsi="Arial" w:cs="Arial"/>
                <w:sz w:val="20"/>
                <w:szCs w:val="20"/>
              </w:rPr>
              <w:t>Spektrinė analizė ir egzoplanetų aptikimo metodai//Stars with Planets:Spectral Analysis and Exoplanet Detection Methods.</w:t>
            </w:r>
          </w:p>
        </w:tc>
        <w:tc>
          <w:tcPr>
            <w:tcW w:w="5938" w:type="dxa"/>
            <w:tcBorders>
              <w:top w:val="single" w:sz="8" w:space="0" w:color="000000"/>
              <w:bottom w:val="single" w:sz="8" w:space="0" w:color="000000"/>
              <w:right w:val="single" w:sz="8" w:space="0" w:color="000000"/>
            </w:tcBorders>
          </w:tcPr>
          <w:p w14:paraId="64E4831B" w14:textId="77777777" w:rsidR="000467A3" w:rsidRDefault="000467A3">
            <w:pPr>
              <w:spacing w:after="0" w:line="240" w:lineRule="auto"/>
              <w:rPr>
                <w:rFonts w:ascii="Liberation Sans" w:eastAsia="Times New Roman" w:hAnsi="Liberation Sans" w:cs="Times New Roman"/>
                <w:sz w:val="20"/>
                <w:szCs w:val="20"/>
              </w:rPr>
            </w:pPr>
          </w:p>
        </w:tc>
        <w:tc>
          <w:tcPr>
            <w:tcW w:w="1745" w:type="dxa"/>
            <w:tcBorders>
              <w:top w:val="single" w:sz="8" w:space="0" w:color="000000"/>
              <w:bottom w:val="single" w:sz="8" w:space="0" w:color="000000"/>
              <w:right w:val="single" w:sz="8" w:space="0" w:color="000000"/>
            </w:tcBorders>
          </w:tcPr>
          <w:p w14:paraId="2D869F0B" w14:textId="77777777" w:rsidR="000467A3" w:rsidRDefault="000467A3">
            <w:pPr>
              <w:spacing w:after="0" w:line="240" w:lineRule="auto"/>
              <w:rPr>
                <w:rFonts w:ascii="Liberation Sans" w:eastAsia="Times New Roman" w:hAnsi="Liberation Sans" w:cs="Times New Roman"/>
                <w:sz w:val="20"/>
                <w:szCs w:val="20"/>
              </w:rPr>
            </w:pPr>
          </w:p>
        </w:tc>
      </w:tr>
      <w:tr w:rsidR="000D7E92" w14:paraId="05828796" w14:textId="77777777" w:rsidTr="003C2EAC">
        <w:trPr>
          <w:trHeight w:val="80"/>
        </w:trPr>
        <w:tc>
          <w:tcPr>
            <w:tcW w:w="567" w:type="dxa"/>
            <w:tcBorders>
              <w:top w:val="single" w:sz="8" w:space="0" w:color="000000"/>
              <w:left w:val="single" w:sz="8" w:space="0" w:color="000000"/>
              <w:bottom w:val="single" w:sz="8" w:space="0" w:color="000000"/>
              <w:right w:val="single" w:sz="8" w:space="0" w:color="000000"/>
            </w:tcBorders>
          </w:tcPr>
          <w:p w14:paraId="65432848" w14:textId="1D5743CF" w:rsidR="000D7E92" w:rsidRDefault="000D7E92">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24.</w:t>
            </w:r>
          </w:p>
        </w:tc>
        <w:tc>
          <w:tcPr>
            <w:tcW w:w="3176" w:type="dxa"/>
            <w:tcBorders>
              <w:top w:val="single" w:sz="8" w:space="0" w:color="000000"/>
              <w:bottom w:val="single" w:sz="8" w:space="0" w:color="000000"/>
              <w:right w:val="single" w:sz="8" w:space="0" w:color="000000"/>
            </w:tcBorders>
          </w:tcPr>
          <w:p w14:paraId="343D83DF" w14:textId="77777777" w:rsidR="000D7E92" w:rsidRPr="000D7E92" w:rsidRDefault="000D7E92">
            <w:pPr>
              <w:spacing w:after="0" w:line="240" w:lineRule="auto"/>
              <w:rPr>
                <w:rFonts w:ascii="Arial" w:hAnsi="Arial" w:cs="Arial"/>
                <w:sz w:val="20"/>
                <w:szCs w:val="20"/>
              </w:rPr>
            </w:pPr>
            <w:r w:rsidRPr="000D7E92">
              <w:rPr>
                <w:rFonts w:ascii="Arial" w:hAnsi="Arial" w:cs="Arial"/>
                <w:sz w:val="20"/>
                <w:szCs w:val="20"/>
              </w:rPr>
              <w:t>Šarūnas Masys</w:t>
            </w:r>
          </w:p>
          <w:p w14:paraId="5C6D507C" w14:textId="05571024" w:rsidR="000D7E92" w:rsidRPr="004613FE" w:rsidRDefault="00AF6D4B" w:rsidP="004613FE">
            <w:pPr>
              <w:spacing w:after="0" w:line="240" w:lineRule="auto"/>
              <w:rPr>
                <w:sz w:val="20"/>
                <w:szCs w:val="20"/>
              </w:rPr>
            </w:pPr>
            <w:hyperlink r:id="rId32" w:history="1">
              <w:r w:rsidR="004613FE" w:rsidRPr="00C11255">
                <w:rPr>
                  <w:rStyle w:val="Hyperlink"/>
                  <w:rFonts w:ascii="Arial" w:hAnsi="Arial" w:cs="Arial"/>
                  <w:sz w:val="20"/>
                  <w:szCs w:val="20"/>
                </w:rPr>
                <w:t>Sarunas.masys</w:t>
              </w:r>
              <w:r w:rsidR="004613FE" w:rsidRPr="004613FE">
                <w:rPr>
                  <w:rStyle w:val="Hyperlink"/>
                  <w:rFonts w:ascii="Arial" w:hAnsi="Arial" w:cs="Arial"/>
                  <w:sz w:val="20"/>
                  <w:szCs w:val="20"/>
                </w:rPr>
                <w:t>@</w:t>
              </w:r>
              <w:r w:rsidR="004613FE" w:rsidRPr="00C11255">
                <w:rPr>
                  <w:rStyle w:val="Hyperlink"/>
                  <w:sz w:val="20"/>
                  <w:szCs w:val="20"/>
                </w:rPr>
                <w:t>tfai.vu.lt</w:t>
              </w:r>
            </w:hyperlink>
            <w:r w:rsidR="004613FE">
              <w:rPr>
                <w:sz w:val="20"/>
                <w:szCs w:val="20"/>
              </w:rPr>
              <w:t xml:space="preserve"> </w:t>
            </w:r>
            <w:r w:rsidR="000D7E92" w:rsidRPr="004613FE">
              <w:rPr>
                <w:sz w:val="20"/>
                <w:szCs w:val="20"/>
              </w:rPr>
              <w:t xml:space="preserve"> </w:t>
            </w:r>
          </w:p>
        </w:tc>
        <w:tc>
          <w:tcPr>
            <w:tcW w:w="3414" w:type="dxa"/>
            <w:tcBorders>
              <w:top w:val="single" w:sz="8" w:space="0" w:color="000000"/>
              <w:bottom w:val="single" w:sz="8" w:space="0" w:color="000000"/>
              <w:right w:val="single" w:sz="8" w:space="0" w:color="000000"/>
            </w:tcBorders>
          </w:tcPr>
          <w:p w14:paraId="68B58853" w14:textId="49CB0BF6" w:rsidR="000D7E92" w:rsidRDefault="000D7E92" w:rsidP="000D7E92">
            <w:pPr>
              <w:spacing w:after="0" w:line="240" w:lineRule="auto"/>
              <w:rPr>
                <w:rFonts w:ascii="Arial" w:hAnsi="Arial" w:cs="Arial"/>
                <w:sz w:val="20"/>
                <w:szCs w:val="20"/>
              </w:rPr>
            </w:pPr>
            <w:r>
              <w:rPr>
                <w:rFonts w:ascii="Arial" w:hAnsi="Arial" w:cs="Arial"/>
                <w:sz w:val="20"/>
                <w:szCs w:val="20"/>
              </w:rPr>
              <w:t>Teorinis funkcionalizuotų nanodalelių stabilumo tyrimas//On the stability of functionalized nanoparticles:Theoretical investigation.</w:t>
            </w:r>
          </w:p>
        </w:tc>
        <w:tc>
          <w:tcPr>
            <w:tcW w:w="5938" w:type="dxa"/>
            <w:tcBorders>
              <w:top w:val="single" w:sz="8" w:space="0" w:color="000000"/>
              <w:bottom w:val="single" w:sz="8" w:space="0" w:color="000000"/>
              <w:right w:val="single" w:sz="8" w:space="0" w:color="000000"/>
            </w:tcBorders>
          </w:tcPr>
          <w:p w14:paraId="173BCBD8" w14:textId="77777777" w:rsidR="000D7E92" w:rsidRDefault="000D7E92">
            <w:pPr>
              <w:spacing w:after="0" w:line="240" w:lineRule="auto"/>
              <w:rPr>
                <w:rFonts w:ascii="Liberation Sans" w:eastAsia="Times New Roman" w:hAnsi="Liberation Sans" w:cs="Times New Roman"/>
                <w:sz w:val="20"/>
                <w:szCs w:val="20"/>
              </w:rPr>
            </w:pPr>
          </w:p>
        </w:tc>
        <w:tc>
          <w:tcPr>
            <w:tcW w:w="1745" w:type="dxa"/>
            <w:tcBorders>
              <w:top w:val="single" w:sz="8" w:space="0" w:color="000000"/>
              <w:bottom w:val="single" w:sz="8" w:space="0" w:color="000000"/>
              <w:right w:val="single" w:sz="8" w:space="0" w:color="000000"/>
            </w:tcBorders>
          </w:tcPr>
          <w:p w14:paraId="6C07E253" w14:textId="77777777" w:rsidR="000D7E92" w:rsidRDefault="000D7E92">
            <w:pPr>
              <w:spacing w:after="0" w:line="240" w:lineRule="auto"/>
              <w:rPr>
                <w:rFonts w:ascii="Liberation Sans" w:eastAsia="Times New Roman" w:hAnsi="Liberation Sans" w:cs="Times New Roman"/>
                <w:sz w:val="20"/>
                <w:szCs w:val="20"/>
              </w:rPr>
            </w:pPr>
          </w:p>
        </w:tc>
      </w:tr>
      <w:tr w:rsidR="000D7E92" w14:paraId="7D8D3C3F" w14:textId="77777777" w:rsidTr="003C2EAC">
        <w:trPr>
          <w:trHeight w:val="80"/>
        </w:trPr>
        <w:tc>
          <w:tcPr>
            <w:tcW w:w="567" w:type="dxa"/>
            <w:tcBorders>
              <w:top w:val="single" w:sz="8" w:space="0" w:color="000000"/>
              <w:left w:val="single" w:sz="8" w:space="0" w:color="000000"/>
              <w:bottom w:val="single" w:sz="8" w:space="0" w:color="000000"/>
              <w:right w:val="single" w:sz="8" w:space="0" w:color="000000"/>
            </w:tcBorders>
          </w:tcPr>
          <w:p w14:paraId="566F1C47" w14:textId="03194AA1" w:rsidR="000D7E92" w:rsidRDefault="000D7E92">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25.</w:t>
            </w:r>
          </w:p>
        </w:tc>
        <w:tc>
          <w:tcPr>
            <w:tcW w:w="3176" w:type="dxa"/>
            <w:tcBorders>
              <w:top w:val="single" w:sz="8" w:space="0" w:color="000000"/>
              <w:bottom w:val="single" w:sz="8" w:space="0" w:color="000000"/>
              <w:right w:val="single" w:sz="8" w:space="0" w:color="000000"/>
            </w:tcBorders>
          </w:tcPr>
          <w:p w14:paraId="1D836042" w14:textId="77777777" w:rsidR="000D7E92" w:rsidRPr="004613FE" w:rsidRDefault="000D7E92">
            <w:pPr>
              <w:spacing w:after="0" w:line="240" w:lineRule="auto"/>
              <w:rPr>
                <w:rFonts w:ascii="Arial" w:hAnsi="Arial" w:cs="Arial"/>
                <w:sz w:val="20"/>
                <w:szCs w:val="20"/>
              </w:rPr>
            </w:pPr>
            <w:r w:rsidRPr="004613FE">
              <w:rPr>
                <w:rFonts w:ascii="Arial" w:hAnsi="Arial" w:cs="Arial"/>
                <w:sz w:val="20"/>
                <w:szCs w:val="20"/>
              </w:rPr>
              <w:t>Rytis Kazakevičius</w:t>
            </w:r>
          </w:p>
          <w:p w14:paraId="7F9CC20E" w14:textId="067C4EAF" w:rsidR="000D7E92" w:rsidRPr="000D7E92" w:rsidRDefault="00AF6D4B">
            <w:pPr>
              <w:spacing w:after="0" w:line="240" w:lineRule="auto"/>
              <w:rPr>
                <w:sz w:val="20"/>
                <w:szCs w:val="20"/>
              </w:rPr>
            </w:pPr>
            <w:hyperlink r:id="rId33" w:history="1">
              <w:r w:rsidR="00704956" w:rsidRPr="00C11255">
                <w:rPr>
                  <w:rStyle w:val="Hyperlink"/>
                  <w:sz w:val="20"/>
                  <w:szCs w:val="20"/>
                </w:rPr>
                <w:t>Rytis.kazakevicius</w:t>
              </w:r>
              <w:r w:rsidR="00704956" w:rsidRPr="00704956">
                <w:rPr>
                  <w:rStyle w:val="Hyperlink"/>
                  <w:sz w:val="20"/>
                  <w:szCs w:val="20"/>
                </w:rPr>
                <w:t>@</w:t>
              </w:r>
              <w:r w:rsidR="00704956" w:rsidRPr="00C11255">
                <w:rPr>
                  <w:rStyle w:val="Hyperlink"/>
                  <w:sz w:val="20"/>
                  <w:szCs w:val="20"/>
                </w:rPr>
                <w:t>tfai.vu.lt</w:t>
              </w:r>
            </w:hyperlink>
            <w:r w:rsidR="00704956">
              <w:rPr>
                <w:sz w:val="20"/>
                <w:szCs w:val="20"/>
              </w:rPr>
              <w:t xml:space="preserve"> </w:t>
            </w:r>
          </w:p>
        </w:tc>
        <w:tc>
          <w:tcPr>
            <w:tcW w:w="3414" w:type="dxa"/>
            <w:tcBorders>
              <w:top w:val="single" w:sz="8" w:space="0" w:color="000000"/>
              <w:bottom w:val="single" w:sz="8" w:space="0" w:color="000000"/>
              <w:right w:val="single" w:sz="8" w:space="0" w:color="000000"/>
            </w:tcBorders>
          </w:tcPr>
          <w:p w14:paraId="3BCD935D" w14:textId="1CBF00AF" w:rsidR="000D7E92" w:rsidRDefault="000D7E92" w:rsidP="0071528D">
            <w:pPr>
              <w:spacing w:after="0" w:line="240" w:lineRule="auto"/>
              <w:rPr>
                <w:rFonts w:ascii="Arial" w:hAnsi="Arial" w:cs="Arial"/>
                <w:sz w:val="20"/>
                <w:szCs w:val="20"/>
              </w:rPr>
            </w:pPr>
            <w:r>
              <w:rPr>
                <w:rFonts w:ascii="Arial" w:hAnsi="Arial" w:cs="Arial"/>
                <w:sz w:val="20"/>
                <w:szCs w:val="20"/>
              </w:rPr>
              <w:t>Heterogeninės difusijos proceso pirmo priėjimo laikų analizė</w:t>
            </w:r>
            <w:r w:rsidR="0071528D">
              <w:rPr>
                <w:rFonts w:ascii="Arial" w:hAnsi="Arial" w:cs="Arial"/>
                <w:sz w:val="20"/>
                <w:szCs w:val="20"/>
              </w:rPr>
              <w:t>//First-</w:t>
            </w:r>
            <w:r w:rsidR="0071528D">
              <w:rPr>
                <w:rFonts w:ascii="Arial" w:hAnsi="Arial" w:cs="Arial"/>
                <w:sz w:val="20"/>
                <w:szCs w:val="20"/>
              </w:rPr>
              <w:lastRenderedPageBreak/>
              <w:t>Passage Time Analysis for a Heterogeneous Diffusion Process.</w:t>
            </w:r>
          </w:p>
        </w:tc>
        <w:tc>
          <w:tcPr>
            <w:tcW w:w="5938" w:type="dxa"/>
            <w:tcBorders>
              <w:top w:val="single" w:sz="8" w:space="0" w:color="000000"/>
              <w:bottom w:val="single" w:sz="8" w:space="0" w:color="000000"/>
              <w:right w:val="single" w:sz="8" w:space="0" w:color="000000"/>
            </w:tcBorders>
          </w:tcPr>
          <w:p w14:paraId="589B2F6D" w14:textId="5D31A78D" w:rsidR="000D7E92" w:rsidRDefault="000D7E92">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lastRenderedPageBreak/>
              <w:t>Bus skaičiuojamas vidutinio pirmo priėjimo laikas ir šio laiko variacija heterogeninės</w:t>
            </w:r>
            <w:r w:rsidR="00704956">
              <w:rPr>
                <w:rFonts w:ascii="Liberation Sans" w:eastAsia="Times New Roman" w:hAnsi="Liberation Sans" w:cs="Times New Roman"/>
                <w:sz w:val="20"/>
                <w:szCs w:val="20"/>
              </w:rPr>
              <w:t xml:space="preserve"> difuzijos procesui, pasižyminčiam anomalios difuzija.</w:t>
            </w:r>
          </w:p>
        </w:tc>
        <w:tc>
          <w:tcPr>
            <w:tcW w:w="1745" w:type="dxa"/>
            <w:tcBorders>
              <w:top w:val="single" w:sz="8" w:space="0" w:color="000000"/>
              <w:bottom w:val="single" w:sz="8" w:space="0" w:color="000000"/>
              <w:right w:val="single" w:sz="8" w:space="0" w:color="000000"/>
            </w:tcBorders>
          </w:tcPr>
          <w:p w14:paraId="54773DDD" w14:textId="77777777" w:rsidR="000D7E92" w:rsidRDefault="000D7E92">
            <w:pPr>
              <w:spacing w:after="0" w:line="240" w:lineRule="auto"/>
              <w:rPr>
                <w:rFonts w:ascii="Liberation Sans" w:eastAsia="Times New Roman" w:hAnsi="Liberation Sans" w:cs="Times New Roman"/>
                <w:sz w:val="20"/>
                <w:szCs w:val="20"/>
              </w:rPr>
            </w:pPr>
          </w:p>
        </w:tc>
      </w:tr>
      <w:tr w:rsidR="00704956" w14:paraId="466A520F" w14:textId="77777777" w:rsidTr="003C2EAC">
        <w:trPr>
          <w:trHeight w:val="80"/>
        </w:trPr>
        <w:tc>
          <w:tcPr>
            <w:tcW w:w="567" w:type="dxa"/>
            <w:tcBorders>
              <w:top w:val="single" w:sz="8" w:space="0" w:color="000000"/>
              <w:left w:val="single" w:sz="8" w:space="0" w:color="000000"/>
              <w:bottom w:val="single" w:sz="8" w:space="0" w:color="000000"/>
              <w:right w:val="single" w:sz="8" w:space="0" w:color="000000"/>
            </w:tcBorders>
          </w:tcPr>
          <w:p w14:paraId="11131FEF" w14:textId="7597B6CD" w:rsidR="00704956" w:rsidRDefault="00704956">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26.</w:t>
            </w:r>
          </w:p>
        </w:tc>
        <w:tc>
          <w:tcPr>
            <w:tcW w:w="3176" w:type="dxa"/>
            <w:tcBorders>
              <w:top w:val="single" w:sz="8" w:space="0" w:color="000000"/>
              <w:bottom w:val="single" w:sz="8" w:space="0" w:color="000000"/>
              <w:right w:val="single" w:sz="8" w:space="0" w:color="000000"/>
            </w:tcBorders>
          </w:tcPr>
          <w:p w14:paraId="0A35C1F6" w14:textId="77777777" w:rsidR="00704956" w:rsidRPr="004613FE" w:rsidRDefault="00704956" w:rsidP="00704956">
            <w:pPr>
              <w:spacing w:after="0" w:line="240" w:lineRule="auto"/>
              <w:rPr>
                <w:rFonts w:ascii="Arial" w:hAnsi="Arial" w:cs="Arial"/>
                <w:sz w:val="20"/>
                <w:szCs w:val="20"/>
              </w:rPr>
            </w:pPr>
            <w:r w:rsidRPr="004613FE">
              <w:rPr>
                <w:rFonts w:ascii="Arial" w:hAnsi="Arial" w:cs="Arial"/>
                <w:sz w:val="20"/>
                <w:szCs w:val="20"/>
              </w:rPr>
              <w:t>Rytis Kazakevičius</w:t>
            </w:r>
          </w:p>
          <w:p w14:paraId="25BCDEC1" w14:textId="38351C5C" w:rsidR="00704956" w:rsidRPr="00704956" w:rsidRDefault="00AF6D4B" w:rsidP="00704956">
            <w:pPr>
              <w:spacing w:after="0" w:line="240" w:lineRule="auto"/>
              <w:rPr>
                <w:sz w:val="20"/>
                <w:szCs w:val="20"/>
                <w:lang w:val="en-GB"/>
              </w:rPr>
            </w:pPr>
            <w:hyperlink r:id="rId34" w:history="1">
              <w:r w:rsidR="00704956" w:rsidRPr="00C11255">
                <w:rPr>
                  <w:rStyle w:val="Hyperlink"/>
                  <w:sz w:val="20"/>
                  <w:szCs w:val="20"/>
                </w:rPr>
                <w:t>Rytis.kazakevicius</w:t>
              </w:r>
              <w:r w:rsidR="00704956" w:rsidRPr="00C11255">
                <w:rPr>
                  <w:rStyle w:val="Hyperlink"/>
                  <w:sz w:val="20"/>
                  <w:szCs w:val="20"/>
                  <w:lang w:val="en-GB"/>
                </w:rPr>
                <w:t>@tfai.vu.lt</w:t>
              </w:r>
            </w:hyperlink>
            <w:r w:rsidR="00704956">
              <w:rPr>
                <w:sz w:val="20"/>
                <w:szCs w:val="20"/>
                <w:lang w:val="en-GB"/>
              </w:rPr>
              <w:t xml:space="preserve"> </w:t>
            </w:r>
          </w:p>
        </w:tc>
        <w:tc>
          <w:tcPr>
            <w:tcW w:w="3414" w:type="dxa"/>
            <w:tcBorders>
              <w:top w:val="single" w:sz="8" w:space="0" w:color="000000"/>
              <w:bottom w:val="single" w:sz="8" w:space="0" w:color="000000"/>
              <w:right w:val="single" w:sz="8" w:space="0" w:color="000000"/>
            </w:tcBorders>
          </w:tcPr>
          <w:p w14:paraId="59BA5E2A" w14:textId="08416708" w:rsidR="00704956" w:rsidRPr="00704956" w:rsidRDefault="00704956" w:rsidP="00704956">
            <w:pPr>
              <w:spacing w:after="0" w:line="240" w:lineRule="auto"/>
              <w:rPr>
                <w:rFonts w:ascii="Arial" w:hAnsi="Arial" w:cs="Arial"/>
                <w:sz w:val="20"/>
                <w:szCs w:val="20"/>
              </w:rPr>
            </w:pPr>
            <w:proofErr w:type="spellStart"/>
            <w:r>
              <w:rPr>
                <w:rFonts w:ascii="Arial" w:hAnsi="Arial" w:cs="Arial"/>
                <w:sz w:val="20"/>
                <w:szCs w:val="20"/>
                <w:lang w:val="en-GB"/>
              </w:rPr>
              <w:t>Anomalijos</w:t>
            </w:r>
            <w:proofErr w:type="spellEnd"/>
            <w:r>
              <w:rPr>
                <w:rFonts w:ascii="Arial" w:hAnsi="Arial" w:cs="Arial"/>
                <w:sz w:val="20"/>
                <w:szCs w:val="20"/>
                <w:lang w:val="en-GB"/>
              </w:rPr>
              <w:t xml:space="preserve"> </w:t>
            </w:r>
            <w:proofErr w:type="spellStart"/>
            <w:r>
              <w:rPr>
                <w:rFonts w:ascii="Arial" w:hAnsi="Arial" w:cs="Arial"/>
                <w:sz w:val="20"/>
                <w:szCs w:val="20"/>
                <w:lang w:val="en-GB"/>
              </w:rPr>
              <w:t>difuzijos</w:t>
            </w:r>
            <w:proofErr w:type="spellEnd"/>
            <w:r>
              <w:rPr>
                <w:rFonts w:ascii="Arial" w:hAnsi="Arial" w:cs="Arial"/>
                <w:sz w:val="20"/>
                <w:szCs w:val="20"/>
                <w:lang w:val="en-GB"/>
              </w:rPr>
              <w:t xml:space="preserve"> </w:t>
            </w:r>
            <w:proofErr w:type="spellStart"/>
            <w:r>
              <w:rPr>
                <w:rFonts w:ascii="Arial" w:hAnsi="Arial" w:cs="Arial"/>
                <w:sz w:val="20"/>
                <w:szCs w:val="20"/>
                <w:lang w:val="en-GB"/>
              </w:rPr>
              <w:t>eksponentės</w:t>
            </w:r>
            <w:proofErr w:type="spellEnd"/>
            <w:r>
              <w:rPr>
                <w:rFonts w:ascii="Arial" w:hAnsi="Arial" w:cs="Arial"/>
                <w:sz w:val="20"/>
                <w:szCs w:val="20"/>
                <w:lang w:val="en-GB"/>
              </w:rPr>
              <w:t xml:space="preserve"> </w:t>
            </w:r>
            <w:proofErr w:type="spellStart"/>
            <w:r>
              <w:rPr>
                <w:rFonts w:ascii="Arial" w:hAnsi="Arial" w:cs="Arial"/>
                <w:sz w:val="20"/>
                <w:szCs w:val="20"/>
                <w:lang w:val="en-GB"/>
              </w:rPr>
              <w:t>įvertinimas</w:t>
            </w:r>
            <w:proofErr w:type="spellEnd"/>
            <w:r>
              <w:rPr>
                <w:rFonts w:ascii="Arial" w:hAnsi="Arial" w:cs="Arial"/>
                <w:sz w:val="20"/>
                <w:szCs w:val="20"/>
                <w:lang w:val="en-GB"/>
              </w:rPr>
              <w:t xml:space="preserve"> </w:t>
            </w:r>
            <w:proofErr w:type="spellStart"/>
            <w:r>
              <w:rPr>
                <w:rFonts w:ascii="Arial" w:hAnsi="Arial" w:cs="Arial"/>
                <w:sz w:val="20"/>
                <w:szCs w:val="20"/>
                <w:lang w:val="en-GB"/>
              </w:rPr>
              <w:t>naudojant</w:t>
            </w:r>
            <w:proofErr w:type="spellEnd"/>
            <w:r>
              <w:rPr>
                <w:rFonts w:ascii="Arial" w:hAnsi="Arial" w:cs="Arial"/>
                <w:sz w:val="20"/>
                <w:szCs w:val="20"/>
                <w:lang w:val="en-GB"/>
              </w:rPr>
              <w:t xml:space="preserve"> </w:t>
            </w:r>
            <w:proofErr w:type="spellStart"/>
            <w:r>
              <w:rPr>
                <w:rFonts w:ascii="Arial" w:hAnsi="Arial" w:cs="Arial"/>
                <w:sz w:val="20"/>
                <w:szCs w:val="20"/>
                <w:lang w:val="en-GB"/>
              </w:rPr>
              <w:t>mašininiu</w:t>
            </w:r>
            <w:proofErr w:type="spellEnd"/>
            <w:r>
              <w:rPr>
                <w:rFonts w:ascii="Arial" w:hAnsi="Arial" w:cs="Arial"/>
                <w:sz w:val="20"/>
                <w:szCs w:val="20"/>
                <w:lang w:val="en-GB"/>
              </w:rPr>
              <w:t xml:space="preserve"> </w:t>
            </w:r>
            <w:proofErr w:type="spellStart"/>
            <w:r>
              <w:rPr>
                <w:rFonts w:ascii="Arial" w:hAnsi="Arial" w:cs="Arial"/>
                <w:sz w:val="20"/>
                <w:szCs w:val="20"/>
                <w:lang w:val="en-GB"/>
              </w:rPr>
              <w:t>mokymusi</w:t>
            </w:r>
            <w:proofErr w:type="spellEnd"/>
            <w:r>
              <w:rPr>
                <w:rFonts w:ascii="Arial" w:hAnsi="Arial" w:cs="Arial"/>
                <w:sz w:val="20"/>
                <w:szCs w:val="20"/>
                <w:lang w:val="en-GB"/>
              </w:rPr>
              <w:t xml:space="preserve"> </w:t>
            </w:r>
            <w:proofErr w:type="spellStart"/>
            <w:r>
              <w:rPr>
                <w:rFonts w:ascii="Arial" w:hAnsi="Arial" w:cs="Arial"/>
                <w:sz w:val="20"/>
                <w:szCs w:val="20"/>
                <w:lang w:val="en-GB"/>
              </w:rPr>
              <w:t>pagristus</w:t>
            </w:r>
            <w:proofErr w:type="spellEnd"/>
            <w:r>
              <w:rPr>
                <w:rFonts w:ascii="Arial" w:hAnsi="Arial" w:cs="Arial"/>
                <w:sz w:val="20"/>
                <w:szCs w:val="20"/>
                <w:lang w:val="en-GB"/>
              </w:rPr>
              <w:t xml:space="preserve"> </w:t>
            </w:r>
            <w:proofErr w:type="spellStart"/>
            <w:r>
              <w:rPr>
                <w:rFonts w:ascii="Arial" w:hAnsi="Arial" w:cs="Arial"/>
                <w:sz w:val="20"/>
                <w:szCs w:val="20"/>
                <w:lang w:val="en-GB"/>
              </w:rPr>
              <w:t>metodus</w:t>
            </w:r>
            <w:proofErr w:type="spellEnd"/>
            <w:r w:rsidR="0071528D">
              <w:rPr>
                <w:rFonts w:ascii="Arial" w:hAnsi="Arial" w:cs="Arial"/>
                <w:sz w:val="20"/>
                <w:szCs w:val="20"/>
                <w:lang w:val="en-GB"/>
              </w:rPr>
              <w:t>//Estimation of the Anomalous Diffusion Exponent Using a Machine-Learning-Based Approach.</w:t>
            </w:r>
            <w:r>
              <w:rPr>
                <w:rFonts w:ascii="Arial" w:hAnsi="Arial" w:cs="Arial"/>
                <w:sz w:val="20"/>
                <w:szCs w:val="20"/>
                <w:lang w:val="en-GB"/>
              </w:rPr>
              <w:t>.</w:t>
            </w:r>
          </w:p>
        </w:tc>
        <w:tc>
          <w:tcPr>
            <w:tcW w:w="5938" w:type="dxa"/>
            <w:tcBorders>
              <w:top w:val="single" w:sz="8" w:space="0" w:color="000000"/>
              <w:bottom w:val="single" w:sz="8" w:space="0" w:color="000000"/>
              <w:right w:val="single" w:sz="8" w:space="0" w:color="000000"/>
            </w:tcBorders>
          </w:tcPr>
          <w:p w14:paraId="5DBB591B" w14:textId="50A1D0A5" w:rsidR="00704956" w:rsidRDefault="00704956" w:rsidP="00704956">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Anomalios difuzijos eksponentės įvertinimas naudojant mašininiu mokymusi pagrįstą metodą apima pažangių algoritmų panaudojimą sudėtingiems difuzijos duomenims analizuoti ir interpretuoti. Anomali difuzija pasižymi netiesiniu ryšiu tarp vidutinio kvadratinio nuokrypio ir laiko. Tradicinius ADE įvertinimo metodus gali riboti triukšmas, riboto dydžio efektai ir kiti sudėtingi dalykai, būdingi realaus pasaulio duomenims. Mašininis mokymasis siūlo galingus įrankius šiems iššūkiams įveikti.</w:t>
            </w:r>
          </w:p>
        </w:tc>
        <w:tc>
          <w:tcPr>
            <w:tcW w:w="1745" w:type="dxa"/>
            <w:tcBorders>
              <w:top w:val="single" w:sz="8" w:space="0" w:color="000000"/>
              <w:bottom w:val="single" w:sz="8" w:space="0" w:color="000000"/>
              <w:right w:val="single" w:sz="8" w:space="0" w:color="000000"/>
            </w:tcBorders>
          </w:tcPr>
          <w:p w14:paraId="77565791" w14:textId="77777777" w:rsidR="00704956" w:rsidRDefault="00704956">
            <w:pPr>
              <w:spacing w:after="0" w:line="240" w:lineRule="auto"/>
              <w:rPr>
                <w:rFonts w:ascii="Liberation Sans" w:eastAsia="Times New Roman" w:hAnsi="Liberation Sans" w:cs="Times New Roman"/>
                <w:sz w:val="20"/>
                <w:szCs w:val="20"/>
              </w:rPr>
            </w:pPr>
          </w:p>
        </w:tc>
      </w:tr>
      <w:tr w:rsidR="00704956" w14:paraId="266BCB2C" w14:textId="77777777" w:rsidTr="003C2EAC">
        <w:trPr>
          <w:trHeight w:val="80"/>
        </w:trPr>
        <w:tc>
          <w:tcPr>
            <w:tcW w:w="567" w:type="dxa"/>
            <w:tcBorders>
              <w:top w:val="single" w:sz="8" w:space="0" w:color="000000"/>
              <w:left w:val="single" w:sz="8" w:space="0" w:color="000000"/>
              <w:bottom w:val="single" w:sz="8" w:space="0" w:color="000000"/>
              <w:right w:val="single" w:sz="8" w:space="0" w:color="000000"/>
            </w:tcBorders>
          </w:tcPr>
          <w:p w14:paraId="10F83A0E" w14:textId="3EE45380" w:rsidR="00704956" w:rsidRDefault="00704956">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27.</w:t>
            </w:r>
          </w:p>
        </w:tc>
        <w:tc>
          <w:tcPr>
            <w:tcW w:w="3176" w:type="dxa"/>
            <w:tcBorders>
              <w:top w:val="single" w:sz="8" w:space="0" w:color="000000"/>
              <w:bottom w:val="single" w:sz="8" w:space="0" w:color="000000"/>
              <w:right w:val="single" w:sz="8" w:space="0" w:color="000000"/>
            </w:tcBorders>
          </w:tcPr>
          <w:p w14:paraId="578FF9D4" w14:textId="77777777" w:rsidR="00704956" w:rsidRPr="004613FE" w:rsidRDefault="00704956" w:rsidP="00704956">
            <w:pPr>
              <w:spacing w:after="0" w:line="240" w:lineRule="auto"/>
              <w:rPr>
                <w:rFonts w:ascii="Arial" w:hAnsi="Arial" w:cs="Arial"/>
                <w:sz w:val="20"/>
                <w:szCs w:val="20"/>
              </w:rPr>
            </w:pPr>
            <w:r w:rsidRPr="004613FE">
              <w:rPr>
                <w:rFonts w:ascii="Arial" w:hAnsi="Arial" w:cs="Arial"/>
                <w:sz w:val="20"/>
                <w:szCs w:val="20"/>
              </w:rPr>
              <w:t>Rytis Kazakevičius</w:t>
            </w:r>
          </w:p>
          <w:p w14:paraId="1DD7EDA0" w14:textId="5B0965F6" w:rsidR="00704956" w:rsidRPr="00704956" w:rsidRDefault="00AF6D4B" w:rsidP="00704956">
            <w:pPr>
              <w:spacing w:after="0" w:line="240" w:lineRule="auto"/>
              <w:rPr>
                <w:sz w:val="20"/>
                <w:szCs w:val="20"/>
              </w:rPr>
            </w:pPr>
            <w:hyperlink r:id="rId35" w:history="1">
              <w:r w:rsidR="00704956" w:rsidRPr="00C11255">
                <w:rPr>
                  <w:rStyle w:val="Hyperlink"/>
                  <w:sz w:val="20"/>
                  <w:szCs w:val="20"/>
                </w:rPr>
                <w:t>Rytis.kazakevicius</w:t>
              </w:r>
              <w:r w:rsidR="00704956" w:rsidRPr="00704956">
                <w:rPr>
                  <w:rStyle w:val="Hyperlink"/>
                  <w:sz w:val="20"/>
                  <w:szCs w:val="20"/>
                </w:rPr>
                <w:t>@tfai.vu.lt</w:t>
              </w:r>
            </w:hyperlink>
            <w:r w:rsidR="00704956" w:rsidRPr="00704956">
              <w:rPr>
                <w:sz w:val="20"/>
                <w:szCs w:val="20"/>
              </w:rPr>
              <w:t xml:space="preserve"> </w:t>
            </w:r>
          </w:p>
        </w:tc>
        <w:tc>
          <w:tcPr>
            <w:tcW w:w="3414" w:type="dxa"/>
            <w:tcBorders>
              <w:top w:val="single" w:sz="8" w:space="0" w:color="000000"/>
              <w:bottom w:val="single" w:sz="8" w:space="0" w:color="000000"/>
              <w:right w:val="single" w:sz="8" w:space="0" w:color="000000"/>
            </w:tcBorders>
          </w:tcPr>
          <w:p w14:paraId="7FC3D1FC" w14:textId="67939F31" w:rsidR="00704956" w:rsidRPr="00704956" w:rsidRDefault="00704956" w:rsidP="001E3ACF">
            <w:pPr>
              <w:spacing w:after="0" w:line="240" w:lineRule="auto"/>
              <w:rPr>
                <w:rFonts w:ascii="Arial" w:hAnsi="Arial" w:cs="Arial"/>
                <w:sz w:val="20"/>
                <w:szCs w:val="20"/>
              </w:rPr>
            </w:pPr>
            <w:r>
              <w:rPr>
                <w:rFonts w:ascii="Arial" w:hAnsi="Arial" w:cs="Arial"/>
                <w:sz w:val="20"/>
                <w:szCs w:val="20"/>
              </w:rPr>
              <w:t>Trupmeninės Fokerio-Planko lygties taikymas anomalios difuzijos modeliavimu</w:t>
            </w:r>
            <w:r w:rsidR="0071528D">
              <w:rPr>
                <w:rFonts w:ascii="Arial" w:hAnsi="Arial" w:cs="Arial"/>
                <w:sz w:val="20"/>
                <w:szCs w:val="20"/>
              </w:rPr>
              <w:t xml:space="preserve">//Application of the Fractional Fokker-Planck </w:t>
            </w:r>
            <w:r w:rsidR="001E3ACF">
              <w:rPr>
                <w:rFonts w:ascii="Arial" w:hAnsi="Arial" w:cs="Arial"/>
                <w:sz w:val="20"/>
                <w:szCs w:val="20"/>
              </w:rPr>
              <w:t>E</w:t>
            </w:r>
            <w:r w:rsidR="0071528D">
              <w:rPr>
                <w:rFonts w:ascii="Arial" w:hAnsi="Arial" w:cs="Arial"/>
                <w:sz w:val="20"/>
                <w:szCs w:val="20"/>
              </w:rPr>
              <w:t xml:space="preserve">quation </w:t>
            </w:r>
            <w:r w:rsidR="001E3ACF">
              <w:rPr>
                <w:rFonts w:ascii="Arial" w:hAnsi="Arial" w:cs="Arial"/>
                <w:sz w:val="20"/>
                <w:szCs w:val="20"/>
              </w:rPr>
              <w:t>to Anomalous Diffusion Modeling.</w:t>
            </w:r>
          </w:p>
        </w:tc>
        <w:tc>
          <w:tcPr>
            <w:tcW w:w="5938" w:type="dxa"/>
            <w:tcBorders>
              <w:top w:val="single" w:sz="8" w:space="0" w:color="000000"/>
              <w:bottom w:val="single" w:sz="8" w:space="0" w:color="000000"/>
              <w:right w:val="single" w:sz="8" w:space="0" w:color="000000"/>
            </w:tcBorders>
          </w:tcPr>
          <w:p w14:paraId="165BBFF6" w14:textId="1A9E4150" w:rsidR="00704956" w:rsidRDefault="0071528D" w:rsidP="0071528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Trupmeninė Fokerio-Planko lygtis yra svarbus matematinis įrankis, leidžiantis modeliuoti anomalios difuzijos procesus, kuriems būdingos ilgalaikės koreliacijos ir atminties efektai. Skirtingai nuo klasikinės lygties, ši lygtis vietoje paprastos laiko išvestinės naudoja trupmeninę laiko išvestinę , kuri geriau atspindi subdifuzijos reiškinius sudėtingose sistemose. Dėl šių savybių trumpmeninė Fokerio-Planko lygtis plačiai taikoma fizikoje, biologijoje ir finansuose modeliuojant netipinę difuziją.</w:t>
            </w:r>
          </w:p>
        </w:tc>
        <w:tc>
          <w:tcPr>
            <w:tcW w:w="1745" w:type="dxa"/>
            <w:tcBorders>
              <w:top w:val="single" w:sz="8" w:space="0" w:color="000000"/>
              <w:bottom w:val="single" w:sz="8" w:space="0" w:color="000000"/>
              <w:right w:val="single" w:sz="8" w:space="0" w:color="000000"/>
            </w:tcBorders>
          </w:tcPr>
          <w:p w14:paraId="58E00D51" w14:textId="77777777" w:rsidR="00704956" w:rsidRDefault="00704956">
            <w:pPr>
              <w:spacing w:after="0" w:line="240" w:lineRule="auto"/>
              <w:rPr>
                <w:rFonts w:ascii="Liberation Sans" w:eastAsia="Times New Roman" w:hAnsi="Liberation Sans" w:cs="Times New Roman"/>
                <w:sz w:val="20"/>
                <w:szCs w:val="20"/>
              </w:rPr>
            </w:pPr>
          </w:p>
        </w:tc>
      </w:tr>
    </w:tbl>
    <w:p w14:paraId="6067BBA0" w14:textId="0695CE95" w:rsidR="001E3607" w:rsidRDefault="001E3607">
      <w:pPr>
        <w:rPr>
          <w:rFonts w:ascii="Liberation Sans" w:hAnsi="Liberation Sans" w:cs="Times New Roman"/>
          <w:b/>
          <w:sz w:val="20"/>
          <w:szCs w:val="20"/>
        </w:rPr>
      </w:pPr>
    </w:p>
    <w:p w14:paraId="3C22DB5B" w14:textId="77777777" w:rsidR="001E3607" w:rsidRDefault="001E3607">
      <w:pPr>
        <w:rPr>
          <w:rFonts w:ascii="Liberation Sans" w:hAnsi="Liberation Sans" w:cs="Times New Roman"/>
          <w:b/>
          <w:sz w:val="20"/>
          <w:szCs w:val="20"/>
        </w:rPr>
      </w:pPr>
    </w:p>
    <w:p w14:paraId="3C3491DB" w14:textId="77777777" w:rsidR="001E3607" w:rsidRDefault="001E3607">
      <w:pPr>
        <w:rPr>
          <w:rFonts w:ascii="Liberation Sans" w:hAnsi="Liberation Sans" w:cs="Times New Roman"/>
          <w:b/>
          <w:sz w:val="20"/>
          <w:szCs w:val="20"/>
        </w:rPr>
      </w:pPr>
    </w:p>
    <w:p w14:paraId="1F7A7347" w14:textId="204618DD" w:rsidR="00555863" w:rsidRPr="00BE1860" w:rsidRDefault="00244DE3">
      <w:pPr>
        <w:rPr>
          <w:rFonts w:ascii="Liberation Sans" w:hAnsi="Liberation Sans"/>
          <w:sz w:val="28"/>
          <w:szCs w:val="28"/>
        </w:rPr>
      </w:pPr>
      <w:r w:rsidRPr="00BE1860">
        <w:rPr>
          <w:rFonts w:ascii="Liberation Sans" w:hAnsi="Liberation Sans" w:cs="Times New Roman"/>
          <w:b/>
          <w:sz w:val="28"/>
          <w:szCs w:val="28"/>
        </w:rPr>
        <w:t>Mokslo tiriamasis darbas</w:t>
      </w:r>
      <w:r w:rsidRPr="00BE1860">
        <w:rPr>
          <w:rFonts w:ascii="Liberation Sans" w:hAnsi="Liberation Sans" w:cs="Times New Roman"/>
          <w:sz w:val="28"/>
          <w:szCs w:val="28"/>
        </w:rPr>
        <w:t xml:space="preserve"> I  / III </w:t>
      </w:r>
    </w:p>
    <w:tbl>
      <w:tblPr>
        <w:tblW w:w="14840" w:type="dxa"/>
        <w:tblLook w:val="04A0" w:firstRow="1" w:lastRow="0" w:firstColumn="1" w:lastColumn="0" w:noHBand="0" w:noVBand="1"/>
      </w:tblPr>
      <w:tblGrid>
        <w:gridCol w:w="524"/>
        <w:gridCol w:w="3314"/>
        <w:gridCol w:w="3055"/>
        <w:gridCol w:w="6365"/>
        <w:gridCol w:w="1582"/>
      </w:tblGrid>
      <w:tr w:rsidR="00555863" w14:paraId="34C91A71" w14:textId="77777777" w:rsidTr="00E74AED">
        <w:tc>
          <w:tcPr>
            <w:tcW w:w="545" w:type="dxa"/>
            <w:tcBorders>
              <w:top w:val="single" w:sz="8" w:space="0" w:color="000000"/>
              <w:left w:val="single" w:sz="8" w:space="0" w:color="000000"/>
              <w:bottom w:val="single" w:sz="8" w:space="0" w:color="000000"/>
              <w:right w:val="single" w:sz="8" w:space="0" w:color="000000"/>
            </w:tcBorders>
          </w:tcPr>
          <w:p w14:paraId="37A5350C"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Eil. Nr.</w:t>
            </w:r>
          </w:p>
        </w:tc>
        <w:tc>
          <w:tcPr>
            <w:tcW w:w="3314" w:type="dxa"/>
            <w:tcBorders>
              <w:top w:val="single" w:sz="8" w:space="0" w:color="000000"/>
              <w:bottom w:val="single" w:sz="8" w:space="0" w:color="000000"/>
              <w:right w:val="single" w:sz="8" w:space="0" w:color="000000"/>
            </w:tcBorders>
          </w:tcPr>
          <w:p w14:paraId="57F0E76C"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Vadovas (vadovo el. p., darbo tel. nr.)</w:t>
            </w:r>
          </w:p>
        </w:tc>
        <w:tc>
          <w:tcPr>
            <w:tcW w:w="3366" w:type="dxa"/>
            <w:tcBorders>
              <w:top w:val="single" w:sz="8" w:space="0" w:color="000000"/>
              <w:bottom w:val="single" w:sz="8" w:space="0" w:color="000000"/>
              <w:right w:val="single" w:sz="8" w:space="0" w:color="000000"/>
            </w:tcBorders>
          </w:tcPr>
          <w:p w14:paraId="4FEB00D0"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Temos pavadinimas (lietuvių ir anglų kalbomis)</w:t>
            </w:r>
          </w:p>
        </w:tc>
        <w:tc>
          <w:tcPr>
            <w:tcW w:w="5888" w:type="dxa"/>
            <w:tcBorders>
              <w:top w:val="single" w:sz="8" w:space="0" w:color="000000"/>
              <w:bottom w:val="single" w:sz="8" w:space="0" w:color="000000"/>
              <w:right w:val="single" w:sz="8" w:space="0" w:color="000000"/>
            </w:tcBorders>
          </w:tcPr>
          <w:p w14:paraId="058AF898"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Trumpas temos aprašymas (lietuvių kalba)</w:t>
            </w:r>
          </w:p>
        </w:tc>
        <w:tc>
          <w:tcPr>
            <w:tcW w:w="1727" w:type="dxa"/>
            <w:tcBorders>
              <w:top w:val="single" w:sz="8" w:space="0" w:color="000000"/>
              <w:bottom w:val="single" w:sz="8" w:space="0" w:color="000000"/>
              <w:right w:val="single" w:sz="8" w:space="0" w:color="000000"/>
            </w:tcBorders>
          </w:tcPr>
          <w:p w14:paraId="3F6F8834"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 xml:space="preserve">Tema laisva/užimta </w:t>
            </w:r>
          </w:p>
        </w:tc>
      </w:tr>
      <w:tr w:rsidR="00555863" w14:paraId="4AC992C6" w14:textId="77777777" w:rsidTr="00E74AED">
        <w:tc>
          <w:tcPr>
            <w:tcW w:w="545" w:type="dxa"/>
            <w:tcBorders>
              <w:left w:val="single" w:sz="8" w:space="0" w:color="000000"/>
              <w:bottom w:val="single" w:sz="8" w:space="0" w:color="000000"/>
              <w:right w:val="single" w:sz="8" w:space="0" w:color="000000"/>
            </w:tcBorders>
          </w:tcPr>
          <w:p w14:paraId="22083BF1"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1.</w:t>
            </w:r>
          </w:p>
        </w:tc>
        <w:tc>
          <w:tcPr>
            <w:tcW w:w="3314" w:type="dxa"/>
            <w:tcBorders>
              <w:bottom w:val="single" w:sz="8" w:space="0" w:color="000000"/>
              <w:right w:val="single" w:sz="8" w:space="0" w:color="000000"/>
            </w:tcBorders>
          </w:tcPr>
          <w:p w14:paraId="74B72224" w14:textId="77777777" w:rsidR="00555863" w:rsidRDefault="00FC762D">
            <w:pPr>
              <w:spacing w:after="0" w:line="240" w:lineRule="auto"/>
              <w:rPr>
                <w:rFonts w:ascii="Liberation Sans" w:hAnsi="Liberation Sans"/>
                <w:sz w:val="20"/>
                <w:szCs w:val="20"/>
              </w:rPr>
            </w:pPr>
            <w:r>
              <w:rPr>
                <w:rFonts w:ascii="Liberation Sans" w:hAnsi="Liberation Sans"/>
                <w:sz w:val="20"/>
                <w:szCs w:val="20"/>
              </w:rPr>
              <w:t>Aleksejus Kononovičius</w:t>
            </w:r>
          </w:p>
          <w:p w14:paraId="30F04CB1" w14:textId="132DB495" w:rsidR="00FC762D" w:rsidRPr="00FC762D" w:rsidRDefault="00AF6D4B">
            <w:pPr>
              <w:spacing w:after="0" w:line="240" w:lineRule="auto"/>
              <w:rPr>
                <w:sz w:val="20"/>
                <w:szCs w:val="20"/>
                <w:lang w:val="en-US"/>
              </w:rPr>
            </w:pPr>
            <w:hyperlink r:id="rId36" w:history="1">
              <w:r w:rsidR="00554D4E" w:rsidRPr="0000509D">
                <w:rPr>
                  <w:rStyle w:val="Hyperlink"/>
                  <w:rFonts w:ascii="Liberation Sans" w:hAnsi="Liberation Sans"/>
                  <w:sz w:val="20"/>
                  <w:szCs w:val="20"/>
                </w:rPr>
                <w:t>Aleksejus.kononovičius</w:t>
              </w:r>
              <w:r w:rsidR="00554D4E" w:rsidRPr="0000509D">
                <w:rPr>
                  <w:rStyle w:val="Hyperlink"/>
                  <w:sz w:val="24"/>
                  <w:szCs w:val="24"/>
                  <w:lang w:val="en-US"/>
                </w:rPr>
                <w:t>@tfai.vu.lt</w:t>
              </w:r>
            </w:hyperlink>
            <w:r w:rsidR="00FC762D">
              <w:rPr>
                <w:sz w:val="20"/>
                <w:szCs w:val="20"/>
                <w:lang w:val="en-US"/>
              </w:rPr>
              <w:t xml:space="preserve"> </w:t>
            </w:r>
          </w:p>
        </w:tc>
        <w:tc>
          <w:tcPr>
            <w:tcW w:w="3366" w:type="dxa"/>
            <w:tcBorders>
              <w:bottom w:val="single" w:sz="8" w:space="0" w:color="000000"/>
              <w:right w:val="single" w:sz="8" w:space="0" w:color="000000"/>
            </w:tcBorders>
          </w:tcPr>
          <w:p w14:paraId="0DBAE85D" w14:textId="2A598188" w:rsidR="00555863" w:rsidRPr="00FC762D" w:rsidRDefault="00FC762D">
            <w:pPr>
              <w:spacing w:after="0" w:line="240" w:lineRule="auto"/>
              <w:rPr>
                <w:rFonts w:ascii="Arial" w:hAnsi="Arial" w:cs="Arial"/>
                <w:sz w:val="20"/>
                <w:szCs w:val="20"/>
              </w:rPr>
            </w:pPr>
            <w:r w:rsidRPr="00FC762D">
              <w:rPr>
                <w:rFonts w:ascii="Arial" w:hAnsi="Arial" w:cs="Arial"/>
                <w:sz w:val="20"/>
                <w:szCs w:val="20"/>
              </w:rPr>
              <w:t xml:space="preserve"> Vėlinimo mechanizmų įtaka rinkėjo modelio spektrinei ir stacionariai statistikai//Spectral and stationary statistics of the noisy voter model with delay mechanisms.</w:t>
            </w:r>
          </w:p>
        </w:tc>
        <w:tc>
          <w:tcPr>
            <w:tcW w:w="5888" w:type="dxa"/>
            <w:tcBorders>
              <w:bottom w:val="single" w:sz="8" w:space="0" w:color="000000"/>
              <w:right w:val="single" w:sz="8" w:space="0" w:color="000000"/>
            </w:tcBorders>
          </w:tcPr>
          <w:p w14:paraId="5670E4E4" w14:textId="7B63EB4A" w:rsidR="00555863" w:rsidRDefault="00063D9A">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Tikslas – ištirti, kaip skirtingi vėlinimo mechanizmai</w:t>
            </w:r>
            <w:r w:rsidR="00B709F2">
              <w:rPr>
                <w:rFonts w:ascii="Liberation Sans" w:eastAsia="Times New Roman" w:hAnsi="Liberation Sans" w:cs="Times New Roman"/>
                <w:sz w:val="20"/>
                <w:szCs w:val="20"/>
              </w:rPr>
              <w:t xml:space="preserve"> paveikia triukšmu papildyto rinkėjo modelio ilgalaikes ir laikines statistines savybes.</w:t>
            </w:r>
            <w:r w:rsidR="00B709F2">
              <w:rPr>
                <w:rFonts w:ascii="Arial" w:eastAsia="Times New Roman" w:hAnsi="Arial" w:cs="Arial"/>
                <w:sz w:val="20"/>
                <w:szCs w:val="20"/>
              </w:rPr>
              <w:t xml:space="preserve"> . Lyginsime Lambiotte et.al.[Phys.Rev.E 79, 046107] vėlinimo mechanizmą (kai vėlinami pavienių individų būsenų pokyčiai) su vadovo ir bendraautorių [Physica A 652, 130062] pasiūlytu vėlinimo mechanizmu (kai vėlinami stebimos sistemos būsenos pokyčiai). Pagrindinis klausimas: ar įmanoma atskirti šiuos mechanizmus?</w:t>
            </w:r>
          </w:p>
        </w:tc>
        <w:tc>
          <w:tcPr>
            <w:tcW w:w="1727" w:type="dxa"/>
            <w:tcBorders>
              <w:bottom w:val="single" w:sz="8" w:space="0" w:color="000000"/>
              <w:right w:val="single" w:sz="8" w:space="0" w:color="000000"/>
            </w:tcBorders>
          </w:tcPr>
          <w:p w14:paraId="4409E601" w14:textId="77777777" w:rsidR="00555863" w:rsidRDefault="00555863">
            <w:pPr>
              <w:spacing w:after="0" w:line="240" w:lineRule="auto"/>
              <w:rPr>
                <w:rFonts w:ascii="Liberation Sans" w:eastAsia="Times New Roman" w:hAnsi="Liberation Sans" w:cs="Times New Roman"/>
                <w:sz w:val="20"/>
                <w:szCs w:val="20"/>
              </w:rPr>
            </w:pPr>
          </w:p>
        </w:tc>
      </w:tr>
      <w:tr w:rsidR="009572E3" w14:paraId="32DAEE40" w14:textId="77777777" w:rsidTr="00E74AED">
        <w:tc>
          <w:tcPr>
            <w:tcW w:w="545" w:type="dxa"/>
            <w:tcBorders>
              <w:left w:val="single" w:sz="8" w:space="0" w:color="000000"/>
              <w:bottom w:val="single" w:sz="8" w:space="0" w:color="000000"/>
              <w:right w:val="single" w:sz="8" w:space="0" w:color="000000"/>
            </w:tcBorders>
          </w:tcPr>
          <w:p w14:paraId="3A5D7EED" w14:textId="183C2FC5" w:rsidR="009572E3" w:rsidRDefault="009572E3">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2.</w:t>
            </w:r>
          </w:p>
        </w:tc>
        <w:tc>
          <w:tcPr>
            <w:tcW w:w="3314" w:type="dxa"/>
            <w:tcBorders>
              <w:bottom w:val="single" w:sz="8" w:space="0" w:color="000000"/>
              <w:right w:val="single" w:sz="8" w:space="0" w:color="000000"/>
            </w:tcBorders>
          </w:tcPr>
          <w:p w14:paraId="122343C2" w14:textId="77777777" w:rsidR="009572E3" w:rsidRDefault="009572E3">
            <w:pPr>
              <w:spacing w:after="0" w:line="240" w:lineRule="auto"/>
              <w:rPr>
                <w:rFonts w:ascii="Liberation Sans" w:hAnsi="Liberation Sans"/>
                <w:sz w:val="20"/>
                <w:szCs w:val="20"/>
              </w:rPr>
            </w:pPr>
            <w:r>
              <w:rPr>
                <w:rFonts w:ascii="Liberation Sans" w:hAnsi="Liberation Sans"/>
                <w:sz w:val="20"/>
                <w:szCs w:val="20"/>
              </w:rPr>
              <w:t>Aleksejus Kononovičius</w:t>
            </w:r>
          </w:p>
          <w:p w14:paraId="2FDB10C2" w14:textId="203E909D" w:rsidR="009572E3" w:rsidRPr="009572E3" w:rsidRDefault="00AF6D4B">
            <w:pPr>
              <w:spacing w:after="0" w:line="240" w:lineRule="auto"/>
              <w:rPr>
                <w:sz w:val="20"/>
                <w:szCs w:val="20"/>
                <w:lang w:val="en-US"/>
              </w:rPr>
            </w:pPr>
            <w:hyperlink r:id="rId37" w:history="1">
              <w:r w:rsidR="00F21B3E" w:rsidRPr="00EF195B">
                <w:rPr>
                  <w:rStyle w:val="Hyperlink"/>
                  <w:rFonts w:ascii="Liberation Sans" w:hAnsi="Liberation Sans"/>
                  <w:sz w:val="20"/>
                  <w:szCs w:val="20"/>
                </w:rPr>
                <w:t>Aleksejus.kononovičius</w:t>
              </w:r>
              <w:r w:rsidR="00F21B3E" w:rsidRPr="00EF195B">
                <w:rPr>
                  <w:rStyle w:val="Hyperlink"/>
                  <w:sz w:val="24"/>
                  <w:szCs w:val="24"/>
                  <w:lang w:val="en-US"/>
                </w:rPr>
                <w:t>@tfai.vu.lt</w:t>
              </w:r>
            </w:hyperlink>
            <w:r w:rsidR="00F21B3E">
              <w:rPr>
                <w:sz w:val="24"/>
                <w:szCs w:val="24"/>
                <w:lang w:val="en-US"/>
              </w:rPr>
              <w:t xml:space="preserve"> </w:t>
            </w:r>
          </w:p>
        </w:tc>
        <w:tc>
          <w:tcPr>
            <w:tcW w:w="3366" w:type="dxa"/>
            <w:tcBorders>
              <w:bottom w:val="single" w:sz="8" w:space="0" w:color="000000"/>
              <w:right w:val="single" w:sz="8" w:space="0" w:color="000000"/>
            </w:tcBorders>
          </w:tcPr>
          <w:p w14:paraId="021EA0F9" w14:textId="43D5E92B" w:rsidR="009572E3" w:rsidRPr="00FC762D" w:rsidRDefault="009572E3">
            <w:pPr>
              <w:spacing w:after="0" w:line="240" w:lineRule="auto"/>
              <w:rPr>
                <w:rFonts w:ascii="Arial" w:hAnsi="Arial" w:cs="Arial"/>
                <w:sz w:val="20"/>
                <w:szCs w:val="20"/>
              </w:rPr>
            </w:pPr>
            <w:r>
              <w:rPr>
                <w:rFonts w:ascii="Arial" w:hAnsi="Arial" w:cs="Arial"/>
                <w:sz w:val="20"/>
                <w:szCs w:val="20"/>
              </w:rPr>
              <w:t>Rinkėjo modelio konkurencijos statistika//Competition statistics of the noisy voter model.</w:t>
            </w:r>
          </w:p>
        </w:tc>
        <w:tc>
          <w:tcPr>
            <w:tcW w:w="5888" w:type="dxa"/>
            <w:tcBorders>
              <w:bottom w:val="single" w:sz="8" w:space="0" w:color="000000"/>
              <w:right w:val="single" w:sz="8" w:space="0" w:color="000000"/>
            </w:tcBorders>
          </w:tcPr>
          <w:p w14:paraId="125D7B4E" w14:textId="09CF117C" w:rsidR="00F21B3E" w:rsidRDefault="00F21B3E" w:rsidP="00F21B3E">
            <w:pPr>
              <w:spacing w:after="0" w:line="240" w:lineRule="auto"/>
              <w:rPr>
                <w:rFonts w:ascii="Arial" w:eastAsia="Times New Roman" w:hAnsi="Arial" w:cs="Arial"/>
                <w:sz w:val="20"/>
                <w:szCs w:val="20"/>
              </w:rPr>
            </w:pPr>
            <w:r>
              <w:rPr>
                <w:rFonts w:ascii="Arial" w:eastAsia="Times New Roman" w:hAnsi="Arial" w:cs="Arial"/>
                <w:sz w:val="20"/>
                <w:szCs w:val="20"/>
              </w:rPr>
              <w:t>Tikslas – nustatyti triukšmu papildyto rinkėjo modelio konkurencijos statistiką. Pal et al.darbe [Phys. Rev. Lett. 134, 017401] yra teigiama</w:t>
            </w:r>
            <w:r w:rsidR="004613FE">
              <w:rPr>
                <w:rFonts w:ascii="Arial" w:eastAsia="Times New Roman" w:hAnsi="Arial" w:cs="Arial"/>
                <w:sz w:val="20"/>
                <w:szCs w:val="20"/>
              </w:rPr>
              <w:t>,</w:t>
            </w:r>
            <w:r>
              <w:rPr>
                <w:rFonts w:ascii="Arial" w:eastAsia="Times New Roman" w:hAnsi="Arial" w:cs="Arial"/>
                <w:sz w:val="20"/>
                <w:szCs w:val="20"/>
              </w:rPr>
              <w:t xml:space="preserve">  kad demokratiniai rinkimai pasižymi universalia konkurencijos statistika, kuri gali būti paaiškinta atsitiktinio balsavimo modeliu.</w:t>
            </w:r>
          </w:p>
          <w:p w14:paraId="6C12104D" w14:textId="7C9F9566" w:rsidR="009572E3" w:rsidRDefault="00F21B3E" w:rsidP="00F21B3E">
            <w:pPr>
              <w:spacing w:after="0" w:line="240" w:lineRule="auto"/>
              <w:rPr>
                <w:rFonts w:ascii="Liberation Sans" w:eastAsia="Times New Roman" w:hAnsi="Liberation Sans" w:cs="Times New Roman"/>
                <w:sz w:val="20"/>
                <w:szCs w:val="20"/>
              </w:rPr>
            </w:pPr>
            <w:r>
              <w:rPr>
                <w:rFonts w:ascii="Arial" w:eastAsia="Times New Roman" w:hAnsi="Arial" w:cs="Arial"/>
                <w:sz w:val="20"/>
                <w:szCs w:val="20"/>
              </w:rPr>
              <w:t>Nukrypimai nuo universalių statistinių savybių reikštų nedemokratinius arba klastojamus rinkimus. Lyg šiol pagrindinis nuomonių dinamikos modelis, tad kyla natūralus klausimas – ar jis pasižymi ta universalia konkurencijos statistika?</w:t>
            </w:r>
          </w:p>
        </w:tc>
        <w:tc>
          <w:tcPr>
            <w:tcW w:w="1727" w:type="dxa"/>
            <w:tcBorders>
              <w:bottom w:val="single" w:sz="8" w:space="0" w:color="000000"/>
              <w:right w:val="single" w:sz="8" w:space="0" w:color="000000"/>
            </w:tcBorders>
          </w:tcPr>
          <w:p w14:paraId="0C083B63" w14:textId="77777777" w:rsidR="009572E3" w:rsidRDefault="009572E3">
            <w:pPr>
              <w:spacing w:after="0" w:line="240" w:lineRule="auto"/>
              <w:rPr>
                <w:rFonts w:ascii="Liberation Sans" w:eastAsia="Times New Roman" w:hAnsi="Liberation Sans" w:cs="Times New Roman"/>
                <w:sz w:val="20"/>
                <w:szCs w:val="20"/>
              </w:rPr>
            </w:pPr>
          </w:p>
        </w:tc>
      </w:tr>
      <w:tr w:rsidR="00555863" w14:paraId="6D3F5926" w14:textId="77777777" w:rsidTr="00E74AED">
        <w:tc>
          <w:tcPr>
            <w:tcW w:w="545" w:type="dxa"/>
            <w:tcBorders>
              <w:left w:val="single" w:sz="8" w:space="0" w:color="000000"/>
              <w:bottom w:val="single" w:sz="8" w:space="0" w:color="000000"/>
              <w:right w:val="single" w:sz="8" w:space="0" w:color="000000"/>
            </w:tcBorders>
          </w:tcPr>
          <w:p w14:paraId="32108AAD" w14:textId="247693BA" w:rsidR="00555863" w:rsidRDefault="00C2208D">
            <w:pPr>
              <w:spacing w:after="0" w:line="240" w:lineRule="auto"/>
              <w:rPr>
                <w:rFonts w:ascii="Liberation Sans" w:hAnsi="Liberation Sans"/>
                <w:sz w:val="20"/>
                <w:szCs w:val="20"/>
              </w:rPr>
            </w:pPr>
            <w:r>
              <w:rPr>
                <w:rFonts w:ascii="Liberation Sans" w:hAnsi="Liberation Sans"/>
                <w:sz w:val="20"/>
                <w:szCs w:val="20"/>
              </w:rPr>
              <w:t>3.</w:t>
            </w:r>
          </w:p>
        </w:tc>
        <w:tc>
          <w:tcPr>
            <w:tcW w:w="3314" w:type="dxa"/>
            <w:tcBorders>
              <w:bottom w:val="single" w:sz="8" w:space="0" w:color="000000"/>
              <w:right w:val="single" w:sz="8" w:space="0" w:color="000000"/>
            </w:tcBorders>
          </w:tcPr>
          <w:p w14:paraId="7B0A3490" w14:textId="77777777" w:rsidR="00555863" w:rsidRDefault="00244DE3">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Artūras Acus</w:t>
            </w:r>
          </w:p>
          <w:p w14:paraId="3FA4D308" w14:textId="58693DE7" w:rsidR="006A1A79" w:rsidRDefault="00AF6D4B">
            <w:pPr>
              <w:spacing w:after="0" w:line="240" w:lineRule="auto"/>
              <w:rPr>
                <w:rFonts w:ascii="Liberation Sans" w:hAnsi="Liberation Sans"/>
                <w:sz w:val="20"/>
                <w:szCs w:val="20"/>
              </w:rPr>
            </w:pPr>
            <w:hyperlink r:id="rId38" w:history="1">
              <w:r w:rsidR="006A1A79" w:rsidRPr="00EF195B">
                <w:rPr>
                  <w:rStyle w:val="Hyperlink"/>
                  <w:rFonts w:ascii="Liberation Sans" w:eastAsia="Times New Roman" w:hAnsi="Liberation Sans" w:cs="Times New Roman"/>
                  <w:sz w:val="20"/>
                  <w:szCs w:val="20"/>
                </w:rPr>
                <w:t>Arturas.acus@tfai.vu.lt</w:t>
              </w:r>
            </w:hyperlink>
            <w:r w:rsidR="006A1A79">
              <w:rPr>
                <w:rFonts w:ascii="Liberation Sans" w:eastAsia="Times New Roman" w:hAnsi="Liberation Sans" w:cs="Times New Roman"/>
                <w:sz w:val="20"/>
                <w:szCs w:val="20"/>
              </w:rPr>
              <w:t xml:space="preserve"> </w:t>
            </w:r>
          </w:p>
        </w:tc>
        <w:tc>
          <w:tcPr>
            <w:tcW w:w="3366" w:type="dxa"/>
            <w:tcBorders>
              <w:bottom w:val="single" w:sz="8" w:space="0" w:color="000000"/>
              <w:right w:val="single" w:sz="8" w:space="0" w:color="000000"/>
            </w:tcBorders>
          </w:tcPr>
          <w:p w14:paraId="3A18BC70" w14:textId="58FBF32F" w:rsidR="00555863" w:rsidRDefault="00EE25A2">
            <w:pPr>
              <w:spacing w:after="0" w:line="240" w:lineRule="auto"/>
              <w:rPr>
                <w:rFonts w:ascii="Liberation Sans" w:hAnsi="Liberation Sans"/>
                <w:sz w:val="20"/>
                <w:szCs w:val="20"/>
              </w:rPr>
            </w:pPr>
            <w:r>
              <w:rPr>
                <w:rFonts w:ascii="Liberation Sans" w:hAnsi="Liberation Sans"/>
                <w:sz w:val="20"/>
                <w:szCs w:val="20"/>
              </w:rPr>
              <w:t xml:space="preserve">Faddeev LieVerrier Souriau algoritmo išplėtimas matricomis </w:t>
            </w:r>
            <w:r>
              <w:rPr>
                <w:rFonts w:ascii="Liberation Sans" w:hAnsi="Liberation Sans"/>
                <w:sz w:val="20"/>
                <w:szCs w:val="20"/>
              </w:rPr>
              <w:lastRenderedPageBreak/>
              <w:t>su nekomutuojančiais elementais (kvaternionams ir Clifford algebros elementais)// Extension of Faddeev Lie Verrier Souriau algorithm for matrices with non-commuting elements (quaternions and Clifford algebra elements.</w:t>
            </w:r>
          </w:p>
        </w:tc>
        <w:tc>
          <w:tcPr>
            <w:tcW w:w="5888" w:type="dxa"/>
            <w:tcBorders>
              <w:bottom w:val="single" w:sz="8" w:space="0" w:color="000000"/>
              <w:right w:val="single" w:sz="8" w:space="0" w:color="000000"/>
            </w:tcBorders>
          </w:tcPr>
          <w:p w14:paraId="6201F4BE"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lastRenderedPageBreak/>
              <w:t>Geometrinė algebra (matematikų vadinama Cliffordo algebra)</w:t>
            </w:r>
          </w:p>
          <w:p w14:paraId="001717FC"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apibendrina gerai žinomą vektorinį skaičiavimą, kuris plačiai</w:t>
            </w:r>
          </w:p>
          <w:p w14:paraId="10FFD4CC"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lastRenderedPageBreak/>
              <w:t>naudojamas fizikoje. Jei vektorinis skaičiavimas tinka tik trimatėms erdvėms, tai įvedus multivektorius (MV) su geometrine algebra (GA) skaičiavimus galima atlikti bet kokios</w:t>
            </w:r>
          </w:p>
          <w:p w14:paraId="41935D11"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dimensijos ir signatūros erdvėse, tarp jų ir reliatyvistiame</w:t>
            </w:r>
          </w:p>
          <w:p w14:paraId="4D663D32" w14:textId="54AD4277" w:rsidR="00555863" w:rsidRDefault="00244DE3">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erdvėlaikyje.</w:t>
            </w:r>
          </w:p>
          <w:p w14:paraId="15DBBAC1" w14:textId="4EBE5F51" w:rsidR="00EE25A2" w:rsidRDefault="00EE25A2">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Darbo tikslas- apibendrinti Faddeev LieVerrier Souriau algoritma skirtą skaičiuoti charakteristiniam matricos polinomui. Deja, jis tinka tik realioms ir kompleksinėms matricoms</w:t>
            </w:r>
            <w:r w:rsidR="00815FE4">
              <w:rPr>
                <w:rFonts w:ascii="Liberation Sans" w:eastAsia="Times New Roman" w:hAnsi="Liberation Sans" w:cs="Times New Roman"/>
                <w:sz w:val="20"/>
                <w:szCs w:val="20"/>
              </w:rPr>
              <w:t>. Darbe bus mėginama modifikuoti šį algoritmą, kad jis tiktų ir matricoms, kurių elementai yra kitų Clifford matricų elementai.</w:t>
            </w:r>
          </w:p>
          <w:p w14:paraId="785B8881" w14:textId="79F1061F" w:rsidR="00815FE4" w:rsidRDefault="00815FE4">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Studentas turi norėti išmokti programuoti Mathematica kalboje ir susipažinti su funkcinio programavimo paradigma.</w:t>
            </w:r>
          </w:p>
          <w:p w14:paraId="2065AA65" w14:textId="3FABC386"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t xml:space="preserve">Literatūra  A. Acus, </w:t>
            </w:r>
            <w:r w:rsidR="00815FE4">
              <w:rPr>
                <w:rFonts w:ascii="Liberation Sans" w:eastAsia="Times New Roman" w:hAnsi="Liberation Sans" w:cs="Times New Roman"/>
                <w:sz w:val="20"/>
                <w:szCs w:val="20"/>
              </w:rPr>
              <w:t xml:space="preserve">A. Dargys  </w:t>
            </w:r>
            <w:r w:rsidR="00815FE4">
              <w:rPr>
                <w:rFonts w:eastAsia="Times New Roman" w:cs="Times New Roman"/>
                <w:sz w:val="20"/>
                <w:szCs w:val="20"/>
                <w:lang w:val="en-US"/>
              </w:rPr>
              <w:t>“</w:t>
            </w:r>
            <w:r w:rsidR="00815FE4">
              <w:rPr>
                <w:rFonts w:ascii="Liberation Sans" w:eastAsia="Times New Roman" w:hAnsi="Liberation Sans" w:cs="Times New Roman"/>
                <w:sz w:val="20"/>
                <w:szCs w:val="20"/>
              </w:rPr>
              <w:t xml:space="preserve">The characteristic  polynomial in calculation of exponential and elementary functions in Clifford algebras“ , </w:t>
            </w:r>
            <w:hyperlink r:id="rId39" w:history="1">
              <w:r w:rsidR="00130B78" w:rsidRPr="00C11255">
                <w:rPr>
                  <w:rStyle w:val="Hyperlink"/>
                  <w:rFonts w:ascii="Liberation Sans" w:eastAsia="Times New Roman" w:hAnsi="Liberation Sans" w:cs="Times New Roman"/>
                  <w:sz w:val="20"/>
                  <w:szCs w:val="20"/>
                </w:rPr>
                <w:t>https://arxiv.org/pdf/2205.11984</w:t>
              </w:r>
            </w:hyperlink>
            <w:r w:rsidR="00130B78">
              <w:rPr>
                <w:rFonts w:ascii="Liberation Sans" w:eastAsia="Times New Roman" w:hAnsi="Liberation Sans" w:cs="Times New Roman"/>
                <w:sz w:val="20"/>
                <w:szCs w:val="20"/>
              </w:rPr>
              <w:t xml:space="preserve"> </w:t>
            </w:r>
          </w:p>
        </w:tc>
        <w:tc>
          <w:tcPr>
            <w:tcW w:w="1727" w:type="dxa"/>
            <w:tcBorders>
              <w:bottom w:val="single" w:sz="8" w:space="0" w:color="000000"/>
              <w:right w:val="single" w:sz="8" w:space="0" w:color="000000"/>
            </w:tcBorders>
          </w:tcPr>
          <w:p w14:paraId="7746ABF2" w14:textId="77777777" w:rsidR="00555863" w:rsidRDefault="00244DE3">
            <w:pPr>
              <w:spacing w:after="0" w:line="240" w:lineRule="auto"/>
              <w:rPr>
                <w:rFonts w:ascii="Liberation Sans" w:hAnsi="Liberation Sans"/>
                <w:sz w:val="20"/>
                <w:szCs w:val="20"/>
              </w:rPr>
            </w:pPr>
            <w:r>
              <w:rPr>
                <w:rFonts w:ascii="Liberation Sans" w:eastAsia="Times New Roman" w:hAnsi="Liberation Sans" w:cs="Times New Roman"/>
                <w:sz w:val="20"/>
                <w:szCs w:val="20"/>
              </w:rPr>
              <w:lastRenderedPageBreak/>
              <w:t> </w:t>
            </w:r>
          </w:p>
        </w:tc>
      </w:tr>
      <w:tr w:rsidR="00555863" w14:paraId="63C79ED0" w14:textId="77777777" w:rsidTr="00E74AED">
        <w:tc>
          <w:tcPr>
            <w:tcW w:w="545" w:type="dxa"/>
            <w:tcBorders>
              <w:left w:val="single" w:sz="8" w:space="0" w:color="000000"/>
              <w:bottom w:val="single" w:sz="8" w:space="0" w:color="000000"/>
              <w:right w:val="single" w:sz="8" w:space="0" w:color="000000"/>
            </w:tcBorders>
          </w:tcPr>
          <w:p w14:paraId="324BF8EC" w14:textId="59C532EF" w:rsidR="00555863" w:rsidRDefault="00C2208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4.</w:t>
            </w:r>
          </w:p>
        </w:tc>
        <w:tc>
          <w:tcPr>
            <w:tcW w:w="3314" w:type="dxa"/>
            <w:tcBorders>
              <w:bottom w:val="single" w:sz="8" w:space="0" w:color="000000"/>
              <w:right w:val="single" w:sz="8" w:space="0" w:color="000000"/>
            </w:tcBorders>
          </w:tcPr>
          <w:p w14:paraId="247FDFD9" w14:textId="77777777" w:rsidR="00555863" w:rsidRDefault="006A1A79">
            <w:pPr>
              <w:spacing w:after="0" w:line="240" w:lineRule="auto"/>
              <w:rPr>
                <w:rFonts w:ascii="Liberation Sans" w:hAnsi="Liberation Sans"/>
                <w:sz w:val="20"/>
                <w:szCs w:val="20"/>
              </w:rPr>
            </w:pPr>
            <w:r>
              <w:rPr>
                <w:rFonts w:ascii="Liberation Sans" w:hAnsi="Liberation Sans"/>
                <w:sz w:val="20"/>
                <w:szCs w:val="20"/>
              </w:rPr>
              <w:t>Arnoldas Deltuva</w:t>
            </w:r>
          </w:p>
          <w:p w14:paraId="279941CA" w14:textId="1DE0C318" w:rsidR="008741A3" w:rsidRPr="00C2208D" w:rsidRDefault="00AF6D4B">
            <w:pPr>
              <w:spacing w:after="0" w:line="240" w:lineRule="auto"/>
              <w:rPr>
                <w:rFonts w:ascii="Arial" w:hAnsi="Arial" w:cs="Arial"/>
                <w:sz w:val="20"/>
                <w:szCs w:val="20"/>
              </w:rPr>
            </w:pPr>
            <w:hyperlink r:id="rId40" w:history="1">
              <w:r w:rsidR="00F32B28" w:rsidRPr="00C2208D">
                <w:rPr>
                  <w:rStyle w:val="Hyperlink"/>
                  <w:rFonts w:ascii="Arial" w:hAnsi="Arial" w:cs="Arial"/>
                  <w:sz w:val="20"/>
                  <w:szCs w:val="20"/>
                </w:rPr>
                <w:t>Arnoldas.deltuva</w:t>
              </w:r>
              <w:r w:rsidR="00F32B28" w:rsidRPr="00C2208D">
                <w:rPr>
                  <w:rStyle w:val="Hyperlink"/>
                  <w:rFonts w:ascii="Arial" w:hAnsi="Arial" w:cs="Arial"/>
                  <w:sz w:val="20"/>
                  <w:szCs w:val="20"/>
                  <w:lang w:val="en-US"/>
                </w:rPr>
                <w:t>@tfai.vu.lt</w:t>
              </w:r>
            </w:hyperlink>
            <w:r w:rsidR="00F32B28" w:rsidRPr="00C2208D">
              <w:rPr>
                <w:rFonts w:ascii="Arial" w:hAnsi="Arial" w:cs="Arial"/>
                <w:sz w:val="20"/>
                <w:szCs w:val="20"/>
                <w:lang w:val="en-US"/>
              </w:rPr>
              <w:t xml:space="preserve"> </w:t>
            </w:r>
            <w:r w:rsidR="008741A3" w:rsidRPr="00C2208D">
              <w:rPr>
                <w:rFonts w:ascii="Arial" w:hAnsi="Arial" w:cs="Arial"/>
                <w:sz w:val="20"/>
                <w:szCs w:val="20"/>
              </w:rPr>
              <w:t xml:space="preserve"> </w:t>
            </w:r>
          </w:p>
        </w:tc>
        <w:tc>
          <w:tcPr>
            <w:tcW w:w="3366" w:type="dxa"/>
            <w:tcBorders>
              <w:bottom w:val="single" w:sz="8" w:space="0" w:color="000000"/>
              <w:right w:val="single" w:sz="8" w:space="0" w:color="000000"/>
            </w:tcBorders>
          </w:tcPr>
          <w:p w14:paraId="3D7DA3DF" w14:textId="177EB5CF" w:rsidR="00555863" w:rsidRPr="008741A3" w:rsidRDefault="008741A3">
            <w:pPr>
              <w:spacing w:after="0" w:line="240" w:lineRule="auto"/>
              <w:rPr>
                <w:sz w:val="20"/>
                <w:szCs w:val="20"/>
              </w:rPr>
            </w:pPr>
            <w:r>
              <w:rPr>
                <w:rFonts w:ascii="Liberation Sans" w:hAnsi="Liberation Sans"/>
                <w:sz w:val="20"/>
                <w:szCs w:val="20"/>
              </w:rPr>
              <w:t>Termobranduolinės sintezės reakcijų modeliavimas//Modeling of termonuclear reactions.</w:t>
            </w:r>
          </w:p>
        </w:tc>
        <w:tc>
          <w:tcPr>
            <w:tcW w:w="5888" w:type="dxa"/>
            <w:tcBorders>
              <w:bottom w:val="single" w:sz="8" w:space="0" w:color="000000"/>
              <w:right w:val="single" w:sz="8" w:space="0" w:color="000000"/>
            </w:tcBorders>
          </w:tcPr>
          <w:p w14:paraId="1804726A" w14:textId="77777777" w:rsidR="00555863" w:rsidRDefault="00555863">
            <w:pPr>
              <w:spacing w:after="0" w:line="240" w:lineRule="auto"/>
              <w:rPr>
                <w:rFonts w:ascii="Liberation Sans" w:eastAsia="Times New Roman" w:hAnsi="Liberation Sans" w:cs="Times New Roman"/>
                <w:sz w:val="20"/>
                <w:szCs w:val="20"/>
              </w:rPr>
            </w:pPr>
          </w:p>
        </w:tc>
        <w:tc>
          <w:tcPr>
            <w:tcW w:w="1727" w:type="dxa"/>
            <w:tcBorders>
              <w:bottom w:val="single" w:sz="8" w:space="0" w:color="000000"/>
              <w:right w:val="single" w:sz="8" w:space="0" w:color="000000"/>
            </w:tcBorders>
          </w:tcPr>
          <w:p w14:paraId="7DA5FC29" w14:textId="77777777" w:rsidR="00555863" w:rsidRDefault="00555863">
            <w:pPr>
              <w:spacing w:after="0" w:line="240" w:lineRule="auto"/>
              <w:rPr>
                <w:rFonts w:ascii="Liberation Sans" w:eastAsia="Times New Roman" w:hAnsi="Liberation Sans" w:cs="Times New Roman"/>
                <w:sz w:val="20"/>
                <w:szCs w:val="20"/>
              </w:rPr>
            </w:pPr>
          </w:p>
        </w:tc>
      </w:tr>
      <w:tr w:rsidR="00555863" w14:paraId="176C6150" w14:textId="77777777" w:rsidTr="00E74AED">
        <w:tc>
          <w:tcPr>
            <w:tcW w:w="545" w:type="dxa"/>
            <w:tcBorders>
              <w:left w:val="single" w:sz="8" w:space="0" w:color="000000"/>
              <w:bottom w:val="single" w:sz="8" w:space="0" w:color="000000"/>
              <w:right w:val="single" w:sz="8" w:space="0" w:color="000000"/>
            </w:tcBorders>
          </w:tcPr>
          <w:p w14:paraId="7C247D62" w14:textId="13C5DB55" w:rsidR="00555863" w:rsidRDefault="00C2208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5.</w:t>
            </w:r>
          </w:p>
        </w:tc>
        <w:tc>
          <w:tcPr>
            <w:tcW w:w="3314" w:type="dxa"/>
            <w:tcBorders>
              <w:bottom w:val="single" w:sz="8" w:space="0" w:color="000000"/>
              <w:right w:val="single" w:sz="8" w:space="0" w:color="000000"/>
            </w:tcBorders>
          </w:tcPr>
          <w:p w14:paraId="2043F939" w14:textId="77777777" w:rsidR="00555863" w:rsidRDefault="00244DE3">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Arnoldas Deltuva</w:t>
            </w:r>
          </w:p>
          <w:p w14:paraId="1EEB010E" w14:textId="67795BF7" w:rsidR="008741A3" w:rsidRDefault="00AF6D4B">
            <w:pPr>
              <w:spacing w:after="0" w:line="240" w:lineRule="auto"/>
              <w:rPr>
                <w:rFonts w:ascii="Liberation Sans" w:hAnsi="Liberation Sans"/>
                <w:sz w:val="20"/>
                <w:szCs w:val="20"/>
              </w:rPr>
            </w:pPr>
            <w:hyperlink r:id="rId41" w:history="1">
              <w:r w:rsidR="00F32B28" w:rsidRPr="0000509D">
                <w:rPr>
                  <w:rStyle w:val="Hyperlink"/>
                  <w:rFonts w:ascii="Liberation Sans" w:eastAsia="Times New Roman" w:hAnsi="Liberation Sans" w:cs="Times New Roman"/>
                  <w:sz w:val="20"/>
                  <w:szCs w:val="20"/>
                </w:rPr>
                <w:t>Arnoldas.deltuva@tfai.vu.lt</w:t>
              </w:r>
            </w:hyperlink>
            <w:r w:rsidR="008741A3">
              <w:rPr>
                <w:rFonts w:ascii="Liberation Sans" w:eastAsia="Times New Roman" w:hAnsi="Liberation Sans" w:cs="Times New Roman"/>
                <w:sz w:val="20"/>
                <w:szCs w:val="20"/>
              </w:rPr>
              <w:t xml:space="preserve"> </w:t>
            </w:r>
          </w:p>
        </w:tc>
        <w:tc>
          <w:tcPr>
            <w:tcW w:w="3366" w:type="dxa"/>
            <w:tcBorders>
              <w:bottom w:val="single" w:sz="8" w:space="0" w:color="000000"/>
              <w:right w:val="single" w:sz="8" w:space="0" w:color="000000"/>
            </w:tcBorders>
          </w:tcPr>
          <w:p w14:paraId="389431A8" w14:textId="4EA47AD8" w:rsidR="00555863" w:rsidRDefault="00244DE3">
            <w:pPr>
              <w:spacing w:after="0" w:line="240" w:lineRule="auto"/>
              <w:rPr>
                <w:rFonts w:ascii="Liberation Sans" w:hAnsi="Liberation Sans"/>
                <w:sz w:val="20"/>
                <w:szCs w:val="20"/>
              </w:rPr>
            </w:pPr>
            <w:r>
              <w:rPr>
                <w:rFonts w:ascii="Liberation Sans" w:hAnsi="Liberation Sans"/>
                <w:sz w:val="20"/>
                <w:szCs w:val="20"/>
              </w:rPr>
              <w:t xml:space="preserve"> Lengvųjų egzotiškų branduolių sąveikos ir reakcijos</w:t>
            </w:r>
            <w:r w:rsidR="008741A3">
              <w:rPr>
                <w:rFonts w:ascii="Liberation Sans" w:hAnsi="Liberation Sans"/>
                <w:sz w:val="20"/>
                <w:szCs w:val="20"/>
              </w:rPr>
              <w:t>//Interactions and reactions of light exotic nuclei.</w:t>
            </w:r>
            <w:r>
              <w:rPr>
                <w:rFonts w:ascii="Liberation Sans" w:hAnsi="Liberation Sans"/>
                <w:sz w:val="20"/>
                <w:szCs w:val="20"/>
              </w:rPr>
              <w:t xml:space="preserve"> </w:t>
            </w:r>
          </w:p>
        </w:tc>
        <w:tc>
          <w:tcPr>
            <w:tcW w:w="5888" w:type="dxa"/>
            <w:tcBorders>
              <w:bottom w:val="single" w:sz="8" w:space="0" w:color="000000"/>
              <w:right w:val="single" w:sz="8" w:space="0" w:color="000000"/>
            </w:tcBorders>
          </w:tcPr>
          <w:p w14:paraId="2841BD05" w14:textId="77777777" w:rsidR="00555863" w:rsidRDefault="00555863">
            <w:pPr>
              <w:spacing w:after="0" w:line="240" w:lineRule="auto"/>
              <w:rPr>
                <w:rFonts w:ascii="Liberation Sans" w:eastAsia="Times New Roman" w:hAnsi="Liberation Sans" w:cs="Times New Roman"/>
                <w:sz w:val="20"/>
                <w:szCs w:val="20"/>
              </w:rPr>
            </w:pPr>
          </w:p>
        </w:tc>
        <w:tc>
          <w:tcPr>
            <w:tcW w:w="1727" w:type="dxa"/>
            <w:tcBorders>
              <w:bottom w:val="single" w:sz="8" w:space="0" w:color="000000"/>
              <w:right w:val="single" w:sz="8" w:space="0" w:color="000000"/>
            </w:tcBorders>
          </w:tcPr>
          <w:p w14:paraId="7CFD2B20" w14:textId="77777777" w:rsidR="00555863" w:rsidRDefault="00555863">
            <w:pPr>
              <w:spacing w:after="0" w:line="240" w:lineRule="auto"/>
              <w:rPr>
                <w:rFonts w:ascii="Liberation Sans" w:eastAsia="Times New Roman" w:hAnsi="Liberation Sans" w:cs="Times New Roman"/>
                <w:sz w:val="20"/>
                <w:szCs w:val="20"/>
              </w:rPr>
            </w:pPr>
          </w:p>
        </w:tc>
      </w:tr>
      <w:tr w:rsidR="00555863" w14:paraId="6D0E6355" w14:textId="77777777" w:rsidTr="00E74AED">
        <w:tc>
          <w:tcPr>
            <w:tcW w:w="545" w:type="dxa"/>
            <w:tcBorders>
              <w:left w:val="single" w:sz="8" w:space="0" w:color="000000"/>
              <w:bottom w:val="single" w:sz="8" w:space="0" w:color="000000"/>
              <w:right w:val="single" w:sz="8" w:space="0" w:color="000000"/>
            </w:tcBorders>
          </w:tcPr>
          <w:p w14:paraId="33DE091D" w14:textId="37482002" w:rsidR="00555863" w:rsidRDefault="00C2208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6.</w:t>
            </w:r>
          </w:p>
        </w:tc>
        <w:tc>
          <w:tcPr>
            <w:tcW w:w="3314" w:type="dxa"/>
            <w:tcBorders>
              <w:bottom w:val="single" w:sz="8" w:space="0" w:color="000000"/>
              <w:right w:val="single" w:sz="8" w:space="0" w:color="000000"/>
            </w:tcBorders>
          </w:tcPr>
          <w:p w14:paraId="6AA95157" w14:textId="77777777" w:rsidR="00555863" w:rsidRDefault="00244DE3">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Arnoldas Deltuva</w:t>
            </w:r>
          </w:p>
          <w:p w14:paraId="68106936" w14:textId="76123C1A" w:rsidR="008741A3" w:rsidRDefault="00AF6D4B">
            <w:pPr>
              <w:spacing w:after="0" w:line="240" w:lineRule="auto"/>
              <w:rPr>
                <w:rFonts w:ascii="Liberation Sans" w:hAnsi="Liberation Sans"/>
                <w:sz w:val="20"/>
                <w:szCs w:val="20"/>
              </w:rPr>
            </w:pPr>
            <w:hyperlink r:id="rId42" w:history="1">
              <w:r w:rsidR="008741A3" w:rsidRPr="00EF195B">
                <w:rPr>
                  <w:rStyle w:val="Hyperlink"/>
                  <w:rFonts w:ascii="Liberation Sans" w:eastAsia="Times New Roman" w:hAnsi="Liberation Sans" w:cs="Times New Roman"/>
                  <w:sz w:val="20"/>
                  <w:szCs w:val="20"/>
                </w:rPr>
                <w:t>Arnoldas.deltuva@tfai.vu.lt</w:t>
              </w:r>
            </w:hyperlink>
            <w:r w:rsidR="008741A3">
              <w:rPr>
                <w:rFonts w:ascii="Liberation Sans" w:eastAsia="Times New Roman" w:hAnsi="Liberation Sans" w:cs="Times New Roman"/>
                <w:sz w:val="20"/>
                <w:szCs w:val="20"/>
              </w:rPr>
              <w:t xml:space="preserve"> </w:t>
            </w:r>
          </w:p>
        </w:tc>
        <w:tc>
          <w:tcPr>
            <w:tcW w:w="3366" w:type="dxa"/>
            <w:tcBorders>
              <w:bottom w:val="single" w:sz="8" w:space="0" w:color="000000"/>
              <w:right w:val="single" w:sz="8" w:space="0" w:color="000000"/>
            </w:tcBorders>
          </w:tcPr>
          <w:p w14:paraId="58A127FD" w14:textId="6A39C9AF" w:rsidR="00555863" w:rsidRDefault="00244DE3">
            <w:pPr>
              <w:spacing w:after="0" w:line="240" w:lineRule="auto"/>
              <w:rPr>
                <w:rFonts w:ascii="Liberation Sans" w:hAnsi="Liberation Sans"/>
                <w:sz w:val="20"/>
                <w:szCs w:val="20"/>
              </w:rPr>
            </w:pPr>
            <w:r>
              <w:rPr>
                <w:rFonts w:ascii="Liberation Sans" w:hAnsi="Liberation Sans"/>
                <w:sz w:val="20"/>
                <w:szCs w:val="20"/>
              </w:rPr>
              <w:t>Branduolių suskaldymas fotonais ir elektronais</w:t>
            </w:r>
            <w:r w:rsidR="008741A3">
              <w:rPr>
                <w:rFonts w:ascii="Liberation Sans" w:hAnsi="Liberation Sans"/>
                <w:sz w:val="20"/>
                <w:szCs w:val="20"/>
              </w:rPr>
              <w:t>//Disintegration of nuclei by photons and electrons.</w:t>
            </w:r>
          </w:p>
        </w:tc>
        <w:tc>
          <w:tcPr>
            <w:tcW w:w="5888" w:type="dxa"/>
            <w:tcBorders>
              <w:bottom w:val="single" w:sz="8" w:space="0" w:color="000000"/>
              <w:right w:val="single" w:sz="8" w:space="0" w:color="000000"/>
            </w:tcBorders>
          </w:tcPr>
          <w:p w14:paraId="3987F9EA" w14:textId="77777777" w:rsidR="00555863" w:rsidRDefault="00555863">
            <w:pPr>
              <w:spacing w:after="0" w:line="240" w:lineRule="auto"/>
              <w:rPr>
                <w:rFonts w:ascii="Liberation Sans" w:eastAsia="Times New Roman" w:hAnsi="Liberation Sans" w:cs="Times New Roman"/>
                <w:sz w:val="20"/>
                <w:szCs w:val="20"/>
              </w:rPr>
            </w:pPr>
          </w:p>
        </w:tc>
        <w:tc>
          <w:tcPr>
            <w:tcW w:w="1727" w:type="dxa"/>
            <w:tcBorders>
              <w:bottom w:val="single" w:sz="8" w:space="0" w:color="000000"/>
              <w:right w:val="single" w:sz="8" w:space="0" w:color="000000"/>
            </w:tcBorders>
          </w:tcPr>
          <w:p w14:paraId="308B5A27" w14:textId="77777777" w:rsidR="00555863" w:rsidRDefault="00555863">
            <w:pPr>
              <w:spacing w:after="0" w:line="240" w:lineRule="auto"/>
              <w:rPr>
                <w:rFonts w:ascii="Liberation Sans" w:eastAsia="Times New Roman" w:hAnsi="Liberation Sans" w:cs="Times New Roman"/>
                <w:sz w:val="20"/>
                <w:szCs w:val="20"/>
              </w:rPr>
            </w:pPr>
          </w:p>
        </w:tc>
      </w:tr>
      <w:tr w:rsidR="00555863" w14:paraId="436C826B" w14:textId="77777777" w:rsidTr="00E74AED">
        <w:tc>
          <w:tcPr>
            <w:tcW w:w="545" w:type="dxa"/>
            <w:tcBorders>
              <w:left w:val="single" w:sz="8" w:space="0" w:color="000000"/>
              <w:bottom w:val="single" w:sz="8" w:space="0" w:color="000000"/>
              <w:right w:val="single" w:sz="8" w:space="0" w:color="000000"/>
            </w:tcBorders>
          </w:tcPr>
          <w:p w14:paraId="5C059390" w14:textId="69054366" w:rsidR="00555863" w:rsidRDefault="00C2208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7.</w:t>
            </w:r>
          </w:p>
        </w:tc>
        <w:tc>
          <w:tcPr>
            <w:tcW w:w="3314" w:type="dxa"/>
            <w:tcBorders>
              <w:bottom w:val="single" w:sz="8" w:space="0" w:color="000000"/>
              <w:right w:val="single" w:sz="8" w:space="0" w:color="000000"/>
            </w:tcBorders>
          </w:tcPr>
          <w:p w14:paraId="7F91C8C4" w14:textId="77777777" w:rsidR="00555863" w:rsidRDefault="00244DE3">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Arnoldas Deltuva</w:t>
            </w:r>
          </w:p>
          <w:p w14:paraId="5CFAD380" w14:textId="5C7FE8CC" w:rsidR="008741A3" w:rsidRDefault="00AF6D4B" w:rsidP="008741A3">
            <w:pPr>
              <w:spacing w:after="0" w:line="480" w:lineRule="auto"/>
              <w:rPr>
                <w:rFonts w:ascii="Liberation Sans" w:hAnsi="Liberation Sans"/>
                <w:sz w:val="20"/>
                <w:szCs w:val="20"/>
              </w:rPr>
            </w:pPr>
            <w:hyperlink r:id="rId43" w:history="1">
              <w:r w:rsidR="008741A3" w:rsidRPr="00EF195B">
                <w:rPr>
                  <w:rStyle w:val="Hyperlink"/>
                  <w:rFonts w:ascii="Liberation Sans" w:eastAsia="Times New Roman" w:hAnsi="Liberation Sans" w:cs="Times New Roman"/>
                  <w:sz w:val="20"/>
                  <w:szCs w:val="20"/>
                </w:rPr>
                <w:t>Arnoldas.deltuva@tfai.vu.lt</w:t>
              </w:r>
            </w:hyperlink>
            <w:r w:rsidR="008741A3">
              <w:rPr>
                <w:rFonts w:ascii="Liberation Sans" w:eastAsia="Times New Roman" w:hAnsi="Liberation Sans" w:cs="Times New Roman"/>
                <w:sz w:val="20"/>
                <w:szCs w:val="20"/>
              </w:rPr>
              <w:t xml:space="preserve"> </w:t>
            </w:r>
          </w:p>
        </w:tc>
        <w:tc>
          <w:tcPr>
            <w:tcW w:w="3366" w:type="dxa"/>
            <w:tcBorders>
              <w:bottom w:val="single" w:sz="8" w:space="0" w:color="000000"/>
              <w:right w:val="single" w:sz="8" w:space="0" w:color="000000"/>
            </w:tcBorders>
          </w:tcPr>
          <w:p w14:paraId="1D90CDB0" w14:textId="45A8D58E" w:rsidR="00555863" w:rsidRDefault="00244DE3">
            <w:pPr>
              <w:spacing w:after="0" w:line="240" w:lineRule="auto"/>
              <w:rPr>
                <w:rFonts w:ascii="Liberation Sans" w:hAnsi="Liberation Sans"/>
                <w:sz w:val="20"/>
                <w:szCs w:val="20"/>
              </w:rPr>
            </w:pPr>
            <w:r>
              <w:rPr>
                <w:rFonts w:ascii="Liberation Sans" w:hAnsi="Liberation Sans"/>
                <w:sz w:val="20"/>
                <w:szCs w:val="20"/>
              </w:rPr>
              <w:t xml:space="preserve"> Branduolio ir šaltųjų atomų fizikos sąryšis</w:t>
            </w:r>
            <w:r w:rsidR="008741A3">
              <w:rPr>
                <w:rFonts w:ascii="Liberation Sans" w:hAnsi="Liberation Sans"/>
                <w:sz w:val="20"/>
                <w:szCs w:val="20"/>
              </w:rPr>
              <w:t>//Connections between nuclear and cold-atom physics.</w:t>
            </w:r>
          </w:p>
        </w:tc>
        <w:tc>
          <w:tcPr>
            <w:tcW w:w="5888" w:type="dxa"/>
            <w:tcBorders>
              <w:bottom w:val="single" w:sz="8" w:space="0" w:color="000000"/>
              <w:right w:val="single" w:sz="8" w:space="0" w:color="000000"/>
            </w:tcBorders>
          </w:tcPr>
          <w:p w14:paraId="572F99E6" w14:textId="77777777" w:rsidR="00555863" w:rsidRDefault="00555863">
            <w:pPr>
              <w:spacing w:after="0" w:line="240" w:lineRule="auto"/>
              <w:rPr>
                <w:rFonts w:ascii="Liberation Sans" w:eastAsia="Times New Roman" w:hAnsi="Liberation Sans" w:cs="Times New Roman"/>
                <w:sz w:val="20"/>
                <w:szCs w:val="20"/>
              </w:rPr>
            </w:pPr>
          </w:p>
        </w:tc>
        <w:tc>
          <w:tcPr>
            <w:tcW w:w="1727" w:type="dxa"/>
            <w:tcBorders>
              <w:bottom w:val="single" w:sz="8" w:space="0" w:color="000000"/>
              <w:right w:val="single" w:sz="8" w:space="0" w:color="000000"/>
            </w:tcBorders>
          </w:tcPr>
          <w:p w14:paraId="582FF8E6" w14:textId="77777777" w:rsidR="00555863" w:rsidRDefault="00555863">
            <w:pPr>
              <w:spacing w:after="0" w:line="240" w:lineRule="auto"/>
              <w:rPr>
                <w:rFonts w:ascii="Liberation Sans" w:eastAsia="Times New Roman" w:hAnsi="Liberation Sans" w:cs="Times New Roman"/>
                <w:sz w:val="20"/>
                <w:szCs w:val="20"/>
              </w:rPr>
            </w:pPr>
          </w:p>
        </w:tc>
      </w:tr>
      <w:tr w:rsidR="00555863" w14:paraId="299716B3" w14:textId="77777777" w:rsidTr="00E74AED">
        <w:tc>
          <w:tcPr>
            <w:tcW w:w="545" w:type="dxa"/>
            <w:tcBorders>
              <w:left w:val="single" w:sz="8" w:space="0" w:color="000000"/>
              <w:bottom w:val="single" w:sz="8" w:space="0" w:color="000000"/>
              <w:right w:val="single" w:sz="8" w:space="0" w:color="000000"/>
            </w:tcBorders>
          </w:tcPr>
          <w:p w14:paraId="34D42E2B" w14:textId="78F7763C" w:rsidR="00555863" w:rsidRDefault="00C2208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8.</w:t>
            </w:r>
          </w:p>
        </w:tc>
        <w:tc>
          <w:tcPr>
            <w:tcW w:w="3314" w:type="dxa"/>
            <w:tcBorders>
              <w:bottom w:val="single" w:sz="8" w:space="0" w:color="000000"/>
              <w:right w:val="single" w:sz="8" w:space="0" w:color="000000"/>
            </w:tcBorders>
          </w:tcPr>
          <w:p w14:paraId="321C3799" w14:textId="77777777" w:rsidR="00555863" w:rsidRDefault="008741A3">
            <w:pPr>
              <w:spacing w:after="0" w:line="240" w:lineRule="auto"/>
              <w:rPr>
                <w:rFonts w:ascii="Liberation Sans" w:hAnsi="Liberation Sans"/>
                <w:sz w:val="20"/>
                <w:szCs w:val="20"/>
              </w:rPr>
            </w:pPr>
            <w:r>
              <w:rPr>
                <w:rFonts w:ascii="Liberation Sans" w:hAnsi="Liberation Sans"/>
                <w:sz w:val="20"/>
                <w:szCs w:val="20"/>
              </w:rPr>
              <w:t>Arnoldas Deltuva</w:t>
            </w:r>
          </w:p>
          <w:p w14:paraId="4AFC05A8" w14:textId="244B87E8" w:rsidR="008741A3" w:rsidRDefault="00AF6D4B">
            <w:pPr>
              <w:spacing w:after="0" w:line="240" w:lineRule="auto"/>
              <w:rPr>
                <w:rFonts w:ascii="Liberation Sans" w:hAnsi="Liberation Sans"/>
                <w:sz w:val="20"/>
                <w:szCs w:val="20"/>
              </w:rPr>
            </w:pPr>
            <w:hyperlink r:id="rId44" w:history="1">
              <w:r w:rsidR="008741A3" w:rsidRPr="00EF195B">
                <w:rPr>
                  <w:rStyle w:val="Hyperlink"/>
                  <w:rFonts w:ascii="Liberation Sans" w:hAnsi="Liberation Sans"/>
                  <w:sz w:val="20"/>
                  <w:szCs w:val="20"/>
                </w:rPr>
                <w:t>Arnoldas.deltuva@tfai.vu.lt</w:t>
              </w:r>
            </w:hyperlink>
            <w:r w:rsidR="008741A3">
              <w:rPr>
                <w:rFonts w:ascii="Liberation Sans" w:hAnsi="Liberation Sans"/>
                <w:sz w:val="20"/>
                <w:szCs w:val="20"/>
              </w:rPr>
              <w:t xml:space="preserve"> </w:t>
            </w:r>
          </w:p>
        </w:tc>
        <w:tc>
          <w:tcPr>
            <w:tcW w:w="3366" w:type="dxa"/>
            <w:tcBorders>
              <w:bottom w:val="single" w:sz="8" w:space="0" w:color="000000"/>
              <w:right w:val="single" w:sz="8" w:space="0" w:color="000000"/>
            </w:tcBorders>
          </w:tcPr>
          <w:p w14:paraId="4171D64C" w14:textId="52174B35" w:rsidR="00555863" w:rsidRPr="008741A3" w:rsidRDefault="008741A3">
            <w:pPr>
              <w:spacing w:after="0" w:line="240" w:lineRule="auto"/>
              <w:rPr>
                <w:sz w:val="20"/>
                <w:szCs w:val="20"/>
                <w:lang w:val="en-US"/>
              </w:rPr>
            </w:pPr>
            <w:r>
              <w:rPr>
                <w:rFonts w:ascii="Liberation Sans" w:hAnsi="Liberation Sans"/>
                <w:sz w:val="20"/>
                <w:szCs w:val="20"/>
              </w:rPr>
              <w:t>Mašininio mokymosi taikymai branduolinių reakcijų modeliavimui//Application of machine learning to nuclkear reactions.</w:t>
            </w:r>
          </w:p>
        </w:tc>
        <w:tc>
          <w:tcPr>
            <w:tcW w:w="5888" w:type="dxa"/>
            <w:tcBorders>
              <w:bottom w:val="single" w:sz="8" w:space="0" w:color="000000"/>
              <w:right w:val="single" w:sz="8" w:space="0" w:color="000000"/>
            </w:tcBorders>
          </w:tcPr>
          <w:p w14:paraId="4736FA66" w14:textId="77777777" w:rsidR="00555863" w:rsidRDefault="00555863">
            <w:pPr>
              <w:spacing w:after="0" w:line="240" w:lineRule="auto"/>
              <w:rPr>
                <w:rFonts w:ascii="Liberation Sans" w:eastAsia="Times New Roman" w:hAnsi="Liberation Sans" w:cs="Times New Roman"/>
                <w:sz w:val="20"/>
                <w:szCs w:val="20"/>
              </w:rPr>
            </w:pPr>
          </w:p>
        </w:tc>
        <w:tc>
          <w:tcPr>
            <w:tcW w:w="1727" w:type="dxa"/>
            <w:tcBorders>
              <w:bottom w:val="single" w:sz="8" w:space="0" w:color="000000"/>
              <w:right w:val="single" w:sz="8" w:space="0" w:color="000000"/>
            </w:tcBorders>
          </w:tcPr>
          <w:p w14:paraId="2330FE43" w14:textId="77777777" w:rsidR="00555863" w:rsidRDefault="00555863">
            <w:pPr>
              <w:spacing w:after="0" w:line="240" w:lineRule="auto"/>
              <w:rPr>
                <w:rFonts w:ascii="Liberation Sans" w:eastAsia="Times New Roman" w:hAnsi="Liberation Sans" w:cs="Times New Roman"/>
                <w:sz w:val="20"/>
                <w:szCs w:val="20"/>
              </w:rPr>
            </w:pPr>
          </w:p>
        </w:tc>
      </w:tr>
      <w:tr w:rsidR="00555863" w14:paraId="1EAE5E95" w14:textId="77777777" w:rsidTr="00E74AED">
        <w:tc>
          <w:tcPr>
            <w:tcW w:w="545" w:type="dxa"/>
            <w:tcBorders>
              <w:left w:val="single" w:sz="8" w:space="0" w:color="000000"/>
              <w:bottom w:val="single" w:sz="8" w:space="0" w:color="000000"/>
              <w:right w:val="single" w:sz="8" w:space="0" w:color="000000"/>
            </w:tcBorders>
          </w:tcPr>
          <w:p w14:paraId="244E9A02" w14:textId="6C7DF9DD" w:rsidR="00555863" w:rsidRDefault="00C2208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9.</w:t>
            </w:r>
          </w:p>
        </w:tc>
        <w:tc>
          <w:tcPr>
            <w:tcW w:w="3314" w:type="dxa"/>
            <w:tcBorders>
              <w:bottom w:val="single" w:sz="8" w:space="0" w:color="000000"/>
              <w:right w:val="single" w:sz="8" w:space="0" w:color="000000"/>
            </w:tcBorders>
          </w:tcPr>
          <w:p w14:paraId="67B7F636" w14:textId="77777777" w:rsidR="00555863" w:rsidRDefault="005D7037">
            <w:pPr>
              <w:spacing w:after="0" w:line="240" w:lineRule="auto"/>
              <w:rPr>
                <w:rFonts w:ascii="Liberation Sans" w:hAnsi="Liberation Sans"/>
                <w:sz w:val="20"/>
                <w:szCs w:val="20"/>
              </w:rPr>
            </w:pPr>
            <w:r>
              <w:rPr>
                <w:rFonts w:ascii="Liberation Sans" w:hAnsi="Liberation Sans"/>
                <w:sz w:val="20"/>
                <w:szCs w:val="20"/>
              </w:rPr>
              <w:t>Darius Jurčiukonis</w:t>
            </w:r>
          </w:p>
          <w:p w14:paraId="7677156A" w14:textId="0714D17E" w:rsidR="00C9538B" w:rsidRPr="00F32B28" w:rsidRDefault="00AF6D4B">
            <w:pPr>
              <w:spacing w:after="0" w:line="240" w:lineRule="auto"/>
              <w:rPr>
                <w:sz w:val="20"/>
                <w:szCs w:val="20"/>
                <w:lang w:val="en-US"/>
              </w:rPr>
            </w:pPr>
            <w:hyperlink r:id="rId45" w:history="1">
              <w:r w:rsidR="00F32B28" w:rsidRPr="0000509D">
                <w:rPr>
                  <w:rStyle w:val="Hyperlink"/>
                  <w:rFonts w:ascii="Liberation Sans" w:hAnsi="Liberation Sans"/>
                  <w:sz w:val="20"/>
                  <w:szCs w:val="20"/>
                </w:rPr>
                <w:t>Darius.jurciukonis</w:t>
              </w:r>
              <w:r w:rsidR="00F32B28" w:rsidRPr="0000509D">
                <w:rPr>
                  <w:rStyle w:val="Hyperlink"/>
                  <w:sz w:val="20"/>
                  <w:szCs w:val="20"/>
                  <w:lang w:val="en-US"/>
                </w:rPr>
                <w:t>@</w:t>
              </w:r>
              <w:r w:rsidR="00F32B28" w:rsidRPr="0000509D">
                <w:rPr>
                  <w:rStyle w:val="Hyperlink"/>
                  <w:lang w:val="en-US"/>
                </w:rPr>
                <w:t>tfai.vu.lt</w:t>
              </w:r>
            </w:hyperlink>
            <w:r w:rsidR="00F32B28">
              <w:rPr>
                <w:lang w:val="en-US"/>
              </w:rPr>
              <w:t xml:space="preserve"> </w:t>
            </w:r>
          </w:p>
        </w:tc>
        <w:tc>
          <w:tcPr>
            <w:tcW w:w="3366" w:type="dxa"/>
            <w:tcBorders>
              <w:bottom w:val="single" w:sz="8" w:space="0" w:color="000000"/>
              <w:right w:val="single" w:sz="8" w:space="0" w:color="000000"/>
            </w:tcBorders>
          </w:tcPr>
          <w:p w14:paraId="517D89C7" w14:textId="70C41B9A" w:rsidR="00555863" w:rsidRDefault="00F32B28">
            <w:pPr>
              <w:spacing w:after="0" w:line="240" w:lineRule="auto"/>
              <w:rPr>
                <w:rFonts w:ascii="Liberation Sans" w:hAnsi="Liberation Sans"/>
                <w:sz w:val="20"/>
                <w:szCs w:val="20"/>
              </w:rPr>
            </w:pPr>
            <w:r>
              <w:rPr>
                <w:rFonts w:ascii="Liberation Sans" w:hAnsi="Liberation Sans"/>
                <w:sz w:val="20"/>
                <w:szCs w:val="20"/>
              </w:rPr>
              <w:t>Multi Higso dubletų modelių tyrimas//Study of the multi-doublet models.</w:t>
            </w:r>
          </w:p>
        </w:tc>
        <w:tc>
          <w:tcPr>
            <w:tcW w:w="5888" w:type="dxa"/>
            <w:tcBorders>
              <w:bottom w:val="single" w:sz="8" w:space="0" w:color="000000"/>
              <w:right w:val="single" w:sz="8" w:space="0" w:color="000000"/>
            </w:tcBorders>
          </w:tcPr>
          <w:p w14:paraId="581B8450" w14:textId="24BC1D79" w:rsidR="00555863" w:rsidRDefault="001E3ACF">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Studentai susipažins su atitinkamais multi-Higso dubletų modeliais ir pritaikys teorinius apribojimus, tokius kaip unitarumo ir vakuumo stabilumo sąlygos, kurios užtikrina modelių fizikinį nuoseklumą ir stabilumą.</w:t>
            </w:r>
          </w:p>
        </w:tc>
        <w:tc>
          <w:tcPr>
            <w:tcW w:w="1727" w:type="dxa"/>
            <w:tcBorders>
              <w:bottom w:val="single" w:sz="8" w:space="0" w:color="000000"/>
              <w:right w:val="single" w:sz="8" w:space="0" w:color="000000"/>
            </w:tcBorders>
          </w:tcPr>
          <w:p w14:paraId="32AFD5EB" w14:textId="77777777" w:rsidR="00555863" w:rsidRDefault="00555863">
            <w:pPr>
              <w:spacing w:after="0" w:line="240" w:lineRule="auto"/>
              <w:rPr>
                <w:rFonts w:ascii="Liberation Sans" w:eastAsia="Times New Roman" w:hAnsi="Liberation Sans" w:cs="Times New Roman"/>
                <w:sz w:val="20"/>
                <w:szCs w:val="20"/>
              </w:rPr>
            </w:pPr>
          </w:p>
        </w:tc>
      </w:tr>
      <w:tr w:rsidR="00555863" w14:paraId="4E797E0B" w14:textId="77777777" w:rsidTr="00E74AED">
        <w:tc>
          <w:tcPr>
            <w:tcW w:w="545" w:type="dxa"/>
            <w:tcBorders>
              <w:left w:val="single" w:sz="8" w:space="0" w:color="000000"/>
              <w:bottom w:val="single" w:sz="8" w:space="0" w:color="000000"/>
              <w:right w:val="single" w:sz="8" w:space="0" w:color="000000"/>
            </w:tcBorders>
          </w:tcPr>
          <w:p w14:paraId="226F352D" w14:textId="0C6077F9" w:rsidR="00555863" w:rsidRDefault="00C2208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10.</w:t>
            </w:r>
          </w:p>
        </w:tc>
        <w:tc>
          <w:tcPr>
            <w:tcW w:w="3314" w:type="dxa"/>
            <w:tcBorders>
              <w:bottom w:val="single" w:sz="8" w:space="0" w:color="000000"/>
              <w:right w:val="single" w:sz="8" w:space="0" w:color="000000"/>
            </w:tcBorders>
          </w:tcPr>
          <w:p w14:paraId="43DDE986" w14:textId="77777777" w:rsidR="00555863" w:rsidRDefault="00F32B28">
            <w:pPr>
              <w:spacing w:after="0" w:line="240" w:lineRule="auto"/>
              <w:rPr>
                <w:rFonts w:ascii="Liberation Sans" w:hAnsi="Liberation Sans"/>
                <w:sz w:val="20"/>
                <w:szCs w:val="20"/>
              </w:rPr>
            </w:pPr>
            <w:r>
              <w:rPr>
                <w:rFonts w:ascii="Liberation Sans" w:hAnsi="Liberation Sans"/>
                <w:sz w:val="20"/>
                <w:szCs w:val="20"/>
              </w:rPr>
              <w:t>Darius Jurčiukonis</w:t>
            </w:r>
          </w:p>
          <w:p w14:paraId="1F57B7EC" w14:textId="3199AF02" w:rsidR="00F32B28" w:rsidRPr="00F32B28" w:rsidRDefault="00AF6D4B">
            <w:pPr>
              <w:spacing w:after="0" w:line="240" w:lineRule="auto"/>
              <w:rPr>
                <w:lang w:val="en-US"/>
              </w:rPr>
            </w:pPr>
            <w:hyperlink r:id="rId46" w:history="1">
              <w:r w:rsidR="003B2306" w:rsidRPr="0000509D">
                <w:rPr>
                  <w:rStyle w:val="Hyperlink"/>
                </w:rPr>
                <w:t>Darius.jurciukonis</w:t>
              </w:r>
              <w:r w:rsidR="003B2306" w:rsidRPr="0000509D">
                <w:rPr>
                  <w:rStyle w:val="Hyperlink"/>
                  <w:lang w:val="en-US"/>
                </w:rPr>
                <w:t>@tfai.vu.lt</w:t>
              </w:r>
            </w:hyperlink>
            <w:r w:rsidR="00F32B28" w:rsidRPr="00F32B28">
              <w:rPr>
                <w:lang w:val="en-US"/>
              </w:rPr>
              <w:t xml:space="preserve"> </w:t>
            </w:r>
          </w:p>
        </w:tc>
        <w:tc>
          <w:tcPr>
            <w:tcW w:w="3366" w:type="dxa"/>
            <w:tcBorders>
              <w:bottom w:val="single" w:sz="8" w:space="0" w:color="000000"/>
              <w:right w:val="single" w:sz="8" w:space="0" w:color="000000"/>
            </w:tcBorders>
          </w:tcPr>
          <w:p w14:paraId="03379189" w14:textId="1B5E7BE6" w:rsidR="00555863" w:rsidRDefault="003B2306">
            <w:pPr>
              <w:spacing w:after="0" w:line="240" w:lineRule="auto"/>
              <w:rPr>
                <w:rFonts w:ascii="Liberation Sans" w:hAnsi="Liberation Sans"/>
                <w:sz w:val="20"/>
                <w:szCs w:val="20"/>
              </w:rPr>
            </w:pPr>
            <w:r>
              <w:rPr>
                <w:rFonts w:ascii="Liberation Sans" w:hAnsi="Liberation Sans"/>
                <w:sz w:val="20"/>
                <w:szCs w:val="20"/>
              </w:rPr>
              <w:t xml:space="preserve">Mašininio mokymosi taikymas standartinio modelio </w:t>
            </w:r>
            <w:r w:rsidRPr="005D7037">
              <w:rPr>
                <w:rFonts w:ascii="Liberation Sans" w:hAnsi="Liberation Sans"/>
              </w:rPr>
              <w:t>pl</w:t>
            </w:r>
            <w:r w:rsidRPr="005D7037">
              <w:t>ėtinių</w:t>
            </w:r>
            <w:r>
              <w:rPr>
                <w:sz w:val="20"/>
                <w:szCs w:val="20"/>
              </w:rPr>
              <w:t xml:space="preserve"> </w:t>
            </w:r>
            <w:r w:rsidRPr="004613FE">
              <w:rPr>
                <w:rFonts w:ascii="Arial" w:hAnsi="Arial" w:cs="Arial"/>
                <w:sz w:val="20"/>
                <w:szCs w:val="20"/>
              </w:rPr>
              <w:t xml:space="preserve">tyrimams//Machine learning application for studying </w:t>
            </w:r>
            <w:r w:rsidRPr="004613FE">
              <w:rPr>
                <w:rFonts w:ascii="Arial" w:hAnsi="Arial" w:cs="Arial"/>
                <w:sz w:val="20"/>
                <w:szCs w:val="20"/>
              </w:rPr>
              <w:lastRenderedPageBreak/>
              <w:t>extensions of the Standard Model</w:t>
            </w:r>
            <w:r>
              <w:t>.</w:t>
            </w:r>
          </w:p>
        </w:tc>
        <w:tc>
          <w:tcPr>
            <w:tcW w:w="5888" w:type="dxa"/>
            <w:tcBorders>
              <w:bottom w:val="single" w:sz="8" w:space="0" w:color="000000"/>
              <w:right w:val="single" w:sz="8" w:space="0" w:color="000000"/>
            </w:tcBorders>
          </w:tcPr>
          <w:p w14:paraId="05D6DC1C" w14:textId="2670525E" w:rsidR="00555863" w:rsidRDefault="001E3ACF">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lastRenderedPageBreak/>
              <w:t>Nagrinėjamų modelių skaitmeninių skaičiavimų optimizavimui, studentai pritaikys ir tobulins mašininio mokymosi metodus.</w:t>
            </w:r>
          </w:p>
        </w:tc>
        <w:tc>
          <w:tcPr>
            <w:tcW w:w="1727" w:type="dxa"/>
            <w:tcBorders>
              <w:bottom w:val="single" w:sz="8" w:space="0" w:color="000000"/>
              <w:right w:val="single" w:sz="8" w:space="0" w:color="000000"/>
            </w:tcBorders>
          </w:tcPr>
          <w:p w14:paraId="1EC6DF84" w14:textId="77777777" w:rsidR="00555863" w:rsidRDefault="00555863">
            <w:pPr>
              <w:spacing w:after="0" w:line="240" w:lineRule="auto"/>
              <w:rPr>
                <w:rFonts w:ascii="Liberation Sans" w:eastAsia="Times New Roman" w:hAnsi="Liberation Sans" w:cs="Times New Roman"/>
                <w:sz w:val="20"/>
                <w:szCs w:val="20"/>
              </w:rPr>
            </w:pPr>
          </w:p>
        </w:tc>
      </w:tr>
      <w:tr w:rsidR="00E74AED" w14:paraId="5281C4F3" w14:textId="77777777" w:rsidTr="00E74AED">
        <w:tc>
          <w:tcPr>
            <w:tcW w:w="545" w:type="dxa"/>
            <w:tcBorders>
              <w:left w:val="single" w:sz="8" w:space="0" w:color="000000"/>
              <w:bottom w:val="single" w:sz="8" w:space="0" w:color="000000"/>
              <w:right w:val="single" w:sz="8" w:space="0" w:color="000000"/>
            </w:tcBorders>
          </w:tcPr>
          <w:p w14:paraId="25E5584F" w14:textId="083C3D42" w:rsidR="00E74AED" w:rsidRDefault="00C2208D" w:rsidP="00E74AE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11.</w:t>
            </w:r>
          </w:p>
        </w:tc>
        <w:tc>
          <w:tcPr>
            <w:tcW w:w="3314" w:type="dxa"/>
            <w:tcBorders>
              <w:bottom w:val="single" w:sz="8" w:space="0" w:color="000000"/>
              <w:right w:val="single" w:sz="8" w:space="0" w:color="000000"/>
            </w:tcBorders>
          </w:tcPr>
          <w:p w14:paraId="6BEBD821" w14:textId="77777777" w:rsidR="00E74AED" w:rsidRDefault="00E74AED" w:rsidP="00E74AED">
            <w:pPr>
              <w:spacing w:after="0" w:line="240" w:lineRule="auto"/>
              <w:rPr>
                <w:rFonts w:ascii="Liberation Sans" w:hAnsi="Liberation Sans"/>
                <w:sz w:val="20"/>
                <w:szCs w:val="20"/>
              </w:rPr>
            </w:pPr>
            <w:r>
              <w:rPr>
                <w:rFonts w:ascii="Liberation Sans" w:hAnsi="Liberation Sans"/>
                <w:sz w:val="20"/>
                <w:szCs w:val="20"/>
              </w:rPr>
              <w:t>Kastytis Zubovas</w:t>
            </w:r>
          </w:p>
          <w:p w14:paraId="6A79847F" w14:textId="15B9F139" w:rsidR="00E74AED" w:rsidRPr="00E74AED" w:rsidRDefault="00AF6D4B" w:rsidP="00E74AED">
            <w:pPr>
              <w:spacing w:after="0" w:line="480" w:lineRule="auto"/>
              <w:rPr>
                <w:sz w:val="20"/>
                <w:szCs w:val="20"/>
                <w:lang w:val="en-US"/>
              </w:rPr>
            </w:pPr>
            <w:hyperlink r:id="rId47" w:history="1">
              <w:r w:rsidR="00E74AED" w:rsidRPr="0000509D">
                <w:rPr>
                  <w:rStyle w:val="Hyperlink"/>
                  <w:rFonts w:ascii="Liberation Sans" w:hAnsi="Liberation Sans"/>
                  <w:sz w:val="20"/>
                  <w:szCs w:val="20"/>
                </w:rPr>
                <w:t>Kastytis.zubovas</w:t>
              </w:r>
              <w:r w:rsidR="00E74AED" w:rsidRPr="00E74AED">
                <w:rPr>
                  <w:rStyle w:val="Hyperlink"/>
                  <w:lang w:val="en-US"/>
                </w:rPr>
                <w:t>@ff.vu.lt</w:t>
              </w:r>
            </w:hyperlink>
            <w:r w:rsidR="00E74AED">
              <w:rPr>
                <w:sz w:val="20"/>
                <w:szCs w:val="20"/>
                <w:lang w:val="en-US"/>
              </w:rPr>
              <w:t xml:space="preserve"> </w:t>
            </w:r>
          </w:p>
        </w:tc>
        <w:tc>
          <w:tcPr>
            <w:tcW w:w="3366" w:type="dxa"/>
            <w:tcBorders>
              <w:bottom w:val="single" w:sz="8" w:space="0" w:color="000000"/>
              <w:right w:val="single" w:sz="8" w:space="0" w:color="000000"/>
            </w:tcBorders>
          </w:tcPr>
          <w:p w14:paraId="52DCE602" w14:textId="0E4B7FAE" w:rsidR="00E74AED" w:rsidRDefault="00E74AED" w:rsidP="00E74AED">
            <w:pPr>
              <w:spacing w:after="0" w:line="240" w:lineRule="auto"/>
              <w:rPr>
                <w:rFonts w:ascii="Liberation Sans" w:hAnsi="Liberation Sans"/>
                <w:sz w:val="20"/>
                <w:szCs w:val="20"/>
              </w:rPr>
            </w:pPr>
            <w:r w:rsidRPr="00E74AED">
              <w:rPr>
                <w:rFonts w:ascii="Arial" w:hAnsi="Arial" w:cs="Arial"/>
                <w:sz w:val="20"/>
                <w:szCs w:val="20"/>
              </w:rPr>
              <w:t>Galaktinių tėkmių stebimų savybių skirtingais erdviniais masteliais prognozavimas</w:t>
            </w:r>
            <w:r>
              <w:rPr>
                <w:rFonts w:ascii="Arial" w:hAnsi="Arial" w:cs="Arial"/>
                <w:sz w:val="20"/>
                <w:szCs w:val="20"/>
              </w:rPr>
              <w:t>//Prediction of observable properties of galactic outflows on different spatial scales.</w:t>
            </w:r>
          </w:p>
        </w:tc>
        <w:tc>
          <w:tcPr>
            <w:tcW w:w="5888" w:type="dxa"/>
            <w:tcBorders>
              <w:bottom w:val="single" w:sz="8" w:space="0" w:color="000000"/>
              <w:right w:val="single" w:sz="8" w:space="0" w:color="000000"/>
            </w:tcBorders>
          </w:tcPr>
          <w:p w14:paraId="7F70CDD0" w14:textId="77777777" w:rsidR="00E74AED" w:rsidRDefault="00E74AED" w:rsidP="00E74AED">
            <w:pPr>
              <w:spacing w:after="0" w:line="240" w:lineRule="auto"/>
              <w:rPr>
                <w:rFonts w:ascii="Liberation Sans" w:eastAsia="Times New Roman" w:hAnsi="Liberation Sans" w:cs="Times New Roman"/>
                <w:sz w:val="20"/>
                <w:szCs w:val="20"/>
              </w:rPr>
            </w:pPr>
          </w:p>
        </w:tc>
        <w:tc>
          <w:tcPr>
            <w:tcW w:w="1727" w:type="dxa"/>
            <w:tcBorders>
              <w:bottom w:val="single" w:sz="8" w:space="0" w:color="000000"/>
              <w:right w:val="single" w:sz="8" w:space="0" w:color="000000"/>
            </w:tcBorders>
          </w:tcPr>
          <w:p w14:paraId="2594A4C4" w14:textId="77777777" w:rsidR="00E74AED" w:rsidRDefault="00E74AED" w:rsidP="00E74AED">
            <w:pPr>
              <w:spacing w:after="0" w:line="240" w:lineRule="auto"/>
              <w:rPr>
                <w:rFonts w:ascii="Liberation Sans" w:eastAsia="Times New Roman" w:hAnsi="Liberation Sans" w:cs="Times New Roman"/>
                <w:sz w:val="20"/>
                <w:szCs w:val="20"/>
              </w:rPr>
            </w:pPr>
          </w:p>
        </w:tc>
      </w:tr>
      <w:tr w:rsidR="00E74AED" w14:paraId="0F11CD83" w14:textId="77777777" w:rsidTr="00974D00">
        <w:trPr>
          <w:trHeight w:val="1288"/>
        </w:trPr>
        <w:tc>
          <w:tcPr>
            <w:tcW w:w="545" w:type="dxa"/>
            <w:tcBorders>
              <w:left w:val="single" w:sz="8" w:space="0" w:color="000000"/>
              <w:bottom w:val="single" w:sz="8" w:space="0" w:color="000000"/>
              <w:right w:val="single" w:sz="8" w:space="0" w:color="000000"/>
            </w:tcBorders>
          </w:tcPr>
          <w:p w14:paraId="576D7EA2" w14:textId="52C8C17F" w:rsidR="00E74AED" w:rsidRDefault="00C2208D" w:rsidP="00E74AE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12.</w:t>
            </w:r>
          </w:p>
        </w:tc>
        <w:tc>
          <w:tcPr>
            <w:tcW w:w="3314" w:type="dxa"/>
            <w:tcBorders>
              <w:bottom w:val="single" w:sz="8" w:space="0" w:color="000000"/>
              <w:right w:val="single" w:sz="8" w:space="0" w:color="000000"/>
            </w:tcBorders>
          </w:tcPr>
          <w:p w14:paraId="2B498428" w14:textId="77777777" w:rsidR="00E74AED" w:rsidRDefault="00EA2076" w:rsidP="00E74AED">
            <w:pPr>
              <w:spacing w:after="0" w:line="240" w:lineRule="auto"/>
              <w:rPr>
                <w:rFonts w:ascii="Liberation Sans" w:hAnsi="Liberation Sans"/>
                <w:sz w:val="20"/>
                <w:szCs w:val="20"/>
              </w:rPr>
            </w:pPr>
            <w:r>
              <w:rPr>
                <w:rFonts w:ascii="Liberation Sans" w:hAnsi="Liberation Sans"/>
                <w:sz w:val="20"/>
                <w:szCs w:val="20"/>
              </w:rPr>
              <w:t>Kastytis Zubovas</w:t>
            </w:r>
          </w:p>
          <w:p w14:paraId="1E9FFD52" w14:textId="77023F08" w:rsidR="00EA2076" w:rsidRDefault="00AF6D4B" w:rsidP="00E74AED">
            <w:pPr>
              <w:spacing w:after="0" w:line="240" w:lineRule="auto"/>
              <w:rPr>
                <w:rFonts w:ascii="Liberation Sans" w:hAnsi="Liberation Sans"/>
                <w:sz w:val="20"/>
                <w:szCs w:val="20"/>
              </w:rPr>
            </w:pPr>
            <w:hyperlink r:id="rId48" w:history="1">
              <w:r w:rsidR="00EA2076" w:rsidRPr="0000509D">
                <w:rPr>
                  <w:rStyle w:val="Hyperlink"/>
                  <w:rFonts w:ascii="Liberation Sans" w:hAnsi="Liberation Sans"/>
                  <w:sz w:val="20"/>
                  <w:szCs w:val="20"/>
                </w:rPr>
                <w:t>Kastytis.zubovas@ff.vu.lt</w:t>
              </w:r>
            </w:hyperlink>
            <w:r w:rsidR="00EA2076">
              <w:rPr>
                <w:rFonts w:ascii="Liberation Sans" w:hAnsi="Liberation Sans"/>
                <w:sz w:val="20"/>
                <w:szCs w:val="20"/>
              </w:rPr>
              <w:t xml:space="preserve"> </w:t>
            </w:r>
          </w:p>
        </w:tc>
        <w:tc>
          <w:tcPr>
            <w:tcW w:w="3366" w:type="dxa"/>
            <w:tcBorders>
              <w:bottom w:val="single" w:sz="8" w:space="0" w:color="000000"/>
              <w:right w:val="single" w:sz="8" w:space="0" w:color="000000"/>
            </w:tcBorders>
          </w:tcPr>
          <w:p w14:paraId="1484BCE9" w14:textId="77777777" w:rsidR="00E74AED" w:rsidRDefault="00EA2076" w:rsidP="00E74AED">
            <w:pPr>
              <w:spacing w:after="0" w:line="240" w:lineRule="auto"/>
              <w:rPr>
                <w:rFonts w:ascii="Arial" w:hAnsi="Arial" w:cs="Arial"/>
                <w:sz w:val="20"/>
                <w:szCs w:val="20"/>
              </w:rPr>
            </w:pPr>
            <w:r w:rsidRPr="0057041C">
              <w:rPr>
                <w:rFonts w:ascii="Arial" w:hAnsi="Arial" w:cs="Arial"/>
                <w:sz w:val="20"/>
                <w:szCs w:val="20"/>
              </w:rPr>
              <w:t>Galaktikų ir jų tėkmių tarpusavio ryšių analizė//Analysis of relationships between galaxies and their outflows</w:t>
            </w:r>
            <w:r w:rsidR="00974D00" w:rsidRPr="0057041C">
              <w:rPr>
                <w:rFonts w:ascii="Arial" w:hAnsi="Arial" w:cs="Arial"/>
                <w:sz w:val="20"/>
                <w:szCs w:val="20"/>
              </w:rPr>
              <w:t>.</w:t>
            </w:r>
          </w:p>
          <w:p w14:paraId="7AC5FEEA" w14:textId="0E7408DD" w:rsidR="0057041C" w:rsidRPr="00EA2076" w:rsidRDefault="0057041C" w:rsidP="00E74AED">
            <w:pPr>
              <w:spacing w:after="0" w:line="240" w:lineRule="auto"/>
              <w:rPr>
                <w:rFonts w:ascii="Arial" w:hAnsi="Arial" w:cs="Arial"/>
              </w:rPr>
            </w:pPr>
          </w:p>
        </w:tc>
        <w:tc>
          <w:tcPr>
            <w:tcW w:w="5888" w:type="dxa"/>
            <w:tcBorders>
              <w:bottom w:val="single" w:sz="8" w:space="0" w:color="000000"/>
              <w:right w:val="single" w:sz="8" w:space="0" w:color="000000"/>
            </w:tcBorders>
          </w:tcPr>
          <w:p w14:paraId="18D145D4" w14:textId="77777777" w:rsidR="00E74AED" w:rsidRDefault="00E74AED" w:rsidP="00E74AED">
            <w:pPr>
              <w:spacing w:after="0" w:line="240" w:lineRule="auto"/>
              <w:rPr>
                <w:rFonts w:ascii="Liberation Sans" w:eastAsia="Times New Roman" w:hAnsi="Liberation Sans" w:cs="Times New Roman"/>
                <w:sz w:val="20"/>
                <w:szCs w:val="20"/>
              </w:rPr>
            </w:pPr>
          </w:p>
        </w:tc>
        <w:tc>
          <w:tcPr>
            <w:tcW w:w="1727" w:type="dxa"/>
            <w:tcBorders>
              <w:bottom w:val="single" w:sz="8" w:space="0" w:color="000000"/>
              <w:right w:val="single" w:sz="8" w:space="0" w:color="000000"/>
            </w:tcBorders>
          </w:tcPr>
          <w:p w14:paraId="2F70A25E" w14:textId="116D0E63" w:rsidR="00E74AED" w:rsidRDefault="00EA2076" w:rsidP="00E74AE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užimta</w:t>
            </w:r>
          </w:p>
        </w:tc>
      </w:tr>
      <w:tr w:rsidR="00974D00" w14:paraId="17B11E7E" w14:textId="77777777" w:rsidTr="00974D00">
        <w:tc>
          <w:tcPr>
            <w:tcW w:w="545" w:type="dxa"/>
            <w:tcBorders>
              <w:top w:val="single" w:sz="8" w:space="0" w:color="000000"/>
              <w:left w:val="single" w:sz="8" w:space="0" w:color="000000"/>
              <w:bottom w:val="single" w:sz="8" w:space="0" w:color="000000"/>
              <w:right w:val="single" w:sz="8" w:space="0" w:color="000000"/>
            </w:tcBorders>
          </w:tcPr>
          <w:p w14:paraId="27AF9876" w14:textId="5A394800" w:rsidR="00974D00" w:rsidRDefault="00C2208D" w:rsidP="00E74AE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13.</w:t>
            </w:r>
          </w:p>
        </w:tc>
        <w:tc>
          <w:tcPr>
            <w:tcW w:w="3314" w:type="dxa"/>
            <w:tcBorders>
              <w:top w:val="single" w:sz="8" w:space="0" w:color="000000"/>
              <w:bottom w:val="single" w:sz="8" w:space="0" w:color="000000"/>
              <w:right w:val="single" w:sz="8" w:space="0" w:color="000000"/>
            </w:tcBorders>
          </w:tcPr>
          <w:p w14:paraId="4CB4FE51" w14:textId="77777777" w:rsidR="00974D00" w:rsidRDefault="00CE22C7" w:rsidP="00E74AED">
            <w:pPr>
              <w:spacing w:after="0" w:line="240" w:lineRule="auto"/>
              <w:rPr>
                <w:rFonts w:ascii="Liberation Sans" w:hAnsi="Liberation Sans"/>
                <w:sz w:val="20"/>
                <w:szCs w:val="20"/>
              </w:rPr>
            </w:pPr>
            <w:r>
              <w:rPr>
                <w:rFonts w:ascii="Liberation Sans" w:hAnsi="Liberation Sans"/>
                <w:sz w:val="20"/>
                <w:szCs w:val="20"/>
              </w:rPr>
              <w:t>Erika Pakštienė</w:t>
            </w:r>
          </w:p>
          <w:p w14:paraId="1678A13D" w14:textId="1637FC89" w:rsidR="00CE22C7" w:rsidRPr="00CE22C7" w:rsidRDefault="00AF6D4B" w:rsidP="00E74AED">
            <w:pPr>
              <w:spacing w:after="0" w:line="240" w:lineRule="auto"/>
              <w:rPr>
                <w:sz w:val="20"/>
                <w:szCs w:val="20"/>
                <w:lang w:val="en-US"/>
              </w:rPr>
            </w:pPr>
            <w:hyperlink r:id="rId49" w:history="1">
              <w:r w:rsidR="00CE22C7" w:rsidRPr="006E7C31">
                <w:rPr>
                  <w:rStyle w:val="Hyperlink"/>
                  <w:rFonts w:ascii="Liberation Sans" w:hAnsi="Liberation Sans"/>
                  <w:sz w:val="20"/>
                  <w:szCs w:val="20"/>
                </w:rPr>
                <w:t>Erika.pakstiene</w:t>
              </w:r>
              <w:r w:rsidR="00CE22C7" w:rsidRPr="006E7C31">
                <w:rPr>
                  <w:rStyle w:val="Hyperlink"/>
                  <w:sz w:val="20"/>
                  <w:szCs w:val="20"/>
                  <w:lang w:val="en-US"/>
                </w:rPr>
                <w:t>@</w:t>
              </w:r>
              <w:r w:rsidR="00CE22C7" w:rsidRPr="006E7C31">
                <w:rPr>
                  <w:rStyle w:val="Hyperlink"/>
                  <w:rFonts w:ascii="Arial" w:hAnsi="Arial" w:cs="Arial"/>
                  <w:sz w:val="20"/>
                  <w:szCs w:val="20"/>
                  <w:lang w:val="en-US"/>
                </w:rPr>
                <w:t>tfai.vu.lt</w:t>
              </w:r>
            </w:hyperlink>
            <w:r w:rsidR="00CE22C7">
              <w:rPr>
                <w:rFonts w:ascii="Arial" w:hAnsi="Arial" w:cs="Arial"/>
                <w:sz w:val="20"/>
                <w:szCs w:val="20"/>
                <w:lang w:val="en-US"/>
              </w:rPr>
              <w:t xml:space="preserve"> </w:t>
            </w:r>
          </w:p>
        </w:tc>
        <w:tc>
          <w:tcPr>
            <w:tcW w:w="3366" w:type="dxa"/>
            <w:tcBorders>
              <w:top w:val="single" w:sz="8" w:space="0" w:color="000000"/>
              <w:bottom w:val="single" w:sz="8" w:space="0" w:color="000000"/>
              <w:right w:val="single" w:sz="8" w:space="0" w:color="000000"/>
            </w:tcBorders>
          </w:tcPr>
          <w:p w14:paraId="7C62946C" w14:textId="77777777" w:rsidR="00CE22C7" w:rsidRDefault="00CE22C7" w:rsidP="00CE22C7">
            <w:pPr>
              <w:spacing w:after="0" w:line="240" w:lineRule="auto"/>
              <w:rPr>
                <w:sz w:val="20"/>
                <w:szCs w:val="20"/>
              </w:rPr>
            </w:pPr>
            <w:r w:rsidRPr="00543FE0">
              <w:rPr>
                <w:rFonts w:ascii="Arial" w:hAnsi="Arial" w:cs="Arial"/>
                <w:sz w:val="20"/>
                <w:szCs w:val="20"/>
              </w:rPr>
              <w:t>Asteroseisminių žvaigždžių amžių tyrimai pagal Saulės tipo pulsacijas pagrindinę seką palikusiose žvaigždėse//Asteroseismic Age Determination of Post-Main-Sequence Stars Exhibiting Solar-like Oscillations</w:t>
            </w:r>
            <w:r>
              <w:rPr>
                <w:sz w:val="20"/>
                <w:szCs w:val="20"/>
              </w:rPr>
              <w:t>.</w:t>
            </w:r>
          </w:p>
          <w:p w14:paraId="2CCE67BE" w14:textId="77777777" w:rsidR="00974D00" w:rsidRPr="00EA2076" w:rsidRDefault="00974D00" w:rsidP="00E74AED">
            <w:pPr>
              <w:spacing w:after="0" w:line="240" w:lineRule="auto"/>
              <w:rPr>
                <w:rFonts w:ascii="Arial" w:hAnsi="Arial" w:cs="Arial"/>
              </w:rPr>
            </w:pPr>
          </w:p>
        </w:tc>
        <w:tc>
          <w:tcPr>
            <w:tcW w:w="5888" w:type="dxa"/>
            <w:tcBorders>
              <w:top w:val="single" w:sz="8" w:space="0" w:color="000000"/>
              <w:bottom w:val="single" w:sz="8" w:space="0" w:color="000000"/>
              <w:right w:val="single" w:sz="8" w:space="0" w:color="000000"/>
            </w:tcBorders>
          </w:tcPr>
          <w:p w14:paraId="4FE161EC" w14:textId="77777777" w:rsidR="00CE22C7" w:rsidRDefault="00CE22C7" w:rsidP="00CE22C7">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Darbo tikslas – atlikti raudonųjų milžinių su Saulės tipo pulsacijomis analizę, remiantis TESS (Transiting Exoplanet Survey Satellite) kosminio teleskopo stebėjimų duomenis. Tokios žvaigždės pasižymi reguliariomis, stochastinėmis, žemo dažnio pulsacijomis, kurios leidžia taikyti asteroseisminius metodus žvaigždžių vidinei struktūrai ir amžiui įvertinti.</w:t>
            </w:r>
          </w:p>
          <w:p w14:paraId="14766FC8" w14:textId="77777777" w:rsidR="00CE22C7" w:rsidRDefault="00CE22C7" w:rsidP="00CE22C7">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 xml:space="preserve">Analizuojant šių kintamųjų žvaigždžių šviesos kreives, nustatomi pulsacijų parametrai, tokie kaip maksimalios galios pulsacijų dažnis vmax ir dažnių skyra </w:t>
            </w:r>
            <w:r>
              <w:rPr>
                <w:rFonts w:eastAsia="Times New Roman"/>
                <w:color w:val="000000"/>
                <w:sz w:val="24"/>
                <w:szCs w:val="24"/>
              </w:rPr>
              <w:t>Δν</w:t>
            </w:r>
            <w:r>
              <w:rPr>
                <w:rFonts w:ascii="Liberation Sans" w:eastAsia="Times New Roman" w:hAnsi="Liberation Sans" w:cs="Times New Roman"/>
                <w:sz w:val="20"/>
                <w:szCs w:val="20"/>
              </w:rPr>
              <w:t xml:space="preserve"> , kurie bus naudojami žvaigždžių amžiaus skaičiavimams. Toliau bus siekiama nustatyti ryšius tarp žvaigždžių amžiaus ir jų cheminės sudėties. Šie ryšiai padės kurti ar tobulinti metodiką, leidžiančią iš žvaigždžių cheminės sudėties įvertinti jų amžių.</w:t>
            </w:r>
          </w:p>
          <w:p w14:paraId="594DB0A9" w14:textId="3FB79199" w:rsidR="00CE22C7" w:rsidRDefault="00CE22C7" w:rsidP="00CE22C7">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Šie tyrimai yra itin svarbūs Galaktikos  archeologijos srityje. Žvaigždžių amžiaus nustatymas iš fotometrinių duomenų ir jo priklausomybės nuo cheminės sudėties tyrimas leidžia giliau suprasti galaktikos formavimosi istoriją bei cheminės evoliucijos procesus  skirtinguose jos regionuose.</w:t>
            </w:r>
          </w:p>
          <w:p w14:paraId="147F2926" w14:textId="77777777" w:rsidR="00CE22C7" w:rsidRDefault="00CE22C7" w:rsidP="00CE22C7">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Studento darbas apims: TESS šviesos kreivių atsiuntimą ir paruošimą analizei; pulsacijų identifikavimą ir asteroseisminių parametrų nustatymą; žvaigždžių amžiaus skaičiavimą; cheminės sudėties duomenų priklausomybės nuo amžiaus tyrimą.</w:t>
            </w:r>
          </w:p>
          <w:p w14:paraId="056EC1EA" w14:textId="4787E4E0" w:rsidR="00974D00" w:rsidRDefault="00CE22C7" w:rsidP="00CE22C7">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Kadangi šiuose tyrimuose analizuojamos gausios žvai</w:t>
            </w:r>
            <w:r w:rsidR="00C2208D">
              <w:rPr>
                <w:rFonts w:ascii="Liberation Sans" w:eastAsia="Times New Roman" w:hAnsi="Liberation Sans" w:cs="Times New Roman"/>
                <w:sz w:val="20"/>
                <w:szCs w:val="20"/>
              </w:rPr>
              <w:t>g</w:t>
            </w:r>
            <w:r>
              <w:rPr>
                <w:rFonts w:ascii="Liberation Sans" w:eastAsia="Times New Roman" w:hAnsi="Liberation Sans" w:cs="Times New Roman"/>
                <w:sz w:val="20"/>
                <w:szCs w:val="20"/>
              </w:rPr>
              <w:t xml:space="preserve">ždžių imtys, darbe plačiai bus taikomi automatizuoti duomenų analizės įrankiai, parašyti </w:t>
            </w:r>
            <w:r w:rsidRPr="00096A39">
              <w:rPr>
                <w:rFonts w:ascii="Liberation Sans" w:eastAsia="Times New Roman" w:hAnsi="Liberation Sans" w:cs="Times New Roman"/>
                <w:b/>
                <w:bCs/>
                <w:sz w:val="20"/>
                <w:szCs w:val="20"/>
              </w:rPr>
              <w:t>Python</w:t>
            </w:r>
            <w:r>
              <w:rPr>
                <w:rFonts w:ascii="Liberation Sans" w:eastAsia="Times New Roman" w:hAnsi="Liberation Sans" w:cs="Times New Roman"/>
                <w:sz w:val="20"/>
                <w:szCs w:val="20"/>
              </w:rPr>
              <w:t xml:space="preserve"> programavimo kalba. Tikėtina, kad studentui teks ne tik naudotis jau sukurta programine įranga, bet ir modifikuoti esamus skriptus ar kurti naujus, atsižvelgiant į darbo specifinius poreikius.</w:t>
            </w:r>
          </w:p>
        </w:tc>
        <w:tc>
          <w:tcPr>
            <w:tcW w:w="1727" w:type="dxa"/>
            <w:tcBorders>
              <w:top w:val="single" w:sz="8" w:space="0" w:color="000000"/>
              <w:bottom w:val="single" w:sz="8" w:space="0" w:color="000000"/>
              <w:right w:val="single" w:sz="8" w:space="0" w:color="000000"/>
            </w:tcBorders>
          </w:tcPr>
          <w:p w14:paraId="0511D1FA" w14:textId="77777777" w:rsidR="00974D00" w:rsidRDefault="00974D00" w:rsidP="00E74AED">
            <w:pPr>
              <w:spacing w:after="0" w:line="240" w:lineRule="auto"/>
              <w:rPr>
                <w:rFonts w:ascii="Liberation Sans" w:eastAsia="Times New Roman" w:hAnsi="Liberation Sans" w:cs="Times New Roman"/>
                <w:sz w:val="20"/>
                <w:szCs w:val="20"/>
              </w:rPr>
            </w:pPr>
          </w:p>
        </w:tc>
      </w:tr>
      <w:tr w:rsidR="00974D00" w14:paraId="1B5617A4" w14:textId="77777777" w:rsidTr="00CE22C7">
        <w:tc>
          <w:tcPr>
            <w:tcW w:w="545" w:type="dxa"/>
            <w:tcBorders>
              <w:top w:val="single" w:sz="8" w:space="0" w:color="000000"/>
              <w:left w:val="single" w:sz="8" w:space="0" w:color="000000"/>
              <w:bottom w:val="single" w:sz="8" w:space="0" w:color="000000"/>
              <w:right w:val="single" w:sz="8" w:space="0" w:color="000000"/>
            </w:tcBorders>
          </w:tcPr>
          <w:p w14:paraId="025DEF50" w14:textId="588E5DBB" w:rsidR="00974D00" w:rsidRDefault="00C2208D" w:rsidP="00E74AE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14.</w:t>
            </w:r>
          </w:p>
        </w:tc>
        <w:tc>
          <w:tcPr>
            <w:tcW w:w="3314" w:type="dxa"/>
            <w:tcBorders>
              <w:top w:val="single" w:sz="8" w:space="0" w:color="000000"/>
              <w:bottom w:val="single" w:sz="8" w:space="0" w:color="000000"/>
              <w:right w:val="single" w:sz="8" w:space="0" w:color="000000"/>
            </w:tcBorders>
          </w:tcPr>
          <w:p w14:paraId="1A64325F" w14:textId="77777777" w:rsidR="00974D00" w:rsidRDefault="00C2208D" w:rsidP="00E74AED">
            <w:pPr>
              <w:spacing w:after="0" w:line="240" w:lineRule="auto"/>
              <w:rPr>
                <w:rFonts w:ascii="Liberation Sans" w:hAnsi="Liberation Sans"/>
                <w:sz w:val="20"/>
                <w:szCs w:val="20"/>
              </w:rPr>
            </w:pPr>
            <w:r>
              <w:rPr>
                <w:rFonts w:ascii="Liberation Sans" w:hAnsi="Liberation Sans"/>
                <w:sz w:val="20"/>
                <w:szCs w:val="20"/>
              </w:rPr>
              <w:t>Gediminas Gaigalas</w:t>
            </w:r>
          </w:p>
          <w:p w14:paraId="68B275E6" w14:textId="060E68B3" w:rsidR="00C2208D" w:rsidRDefault="00AF6D4B" w:rsidP="00E74AED">
            <w:pPr>
              <w:spacing w:after="0" w:line="240" w:lineRule="auto"/>
              <w:rPr>
                <w:rFonts w:ascii="Liberation Sans" w:hAnsi="Liberation Sans"/>
                <w:sz w:val="20"/>
                <w:szCs w:val="20"/>
              </w:rPr>
            </w:pPr>
            <w:hyperlink r:id="rId50" w:history="1">
              <w:r w:rsidR="00C2208D" w:rsidRPr="006E7C31">
                <w:rPr>
                  <w:rStyle w:val="Hyperlink"/>
                  <w:rFonts w:ascii="Liberation Sans" w:hAnsi="Liberation Sans"/>
                  <w:sz w:val="20"/>
                  <w:szCs w:val="20"/>
                </w:rPr>
                <w:t>Gediminas.gaigalas@tfai.vu.lt</w:t>
              </w:r>
            </w:hyperlink>
            <w:r w:rsidR="00C2208D">
              <w:rPr>
                <w:rFonts w:ascii="Liberation Sans" w:hAnsi="Liberation Sans"/>
                <w:sz w:val="20"/>
                <w:szCs w:val="20"/>
              </w:rPr>
              <w:t xml:space="preserve"> </w:t>
            </w:r>
          </w:p>
        </w:tc>
        <w:tc>
          <w:tcPr>
            <w:tcW w:w="3366" w:type="dxa"/>
            <w:tcBorders>
              <w:top w:val="single" w:sz="8" w:space="0" w:color="000000"/>
              <w:bottom w:val="single" w:sz="8" w:space="0" w:color="000000"/>
              <w:right w:val="single" w:sz="8" w:space="0" w:color="000000"/>
            </w:tcBorders>
          </w:tcPr>
          <w:p w14:paraId="2161EE59" w14:textId="2E7DC498" w:rsidR="00974D00" w:rsidRPr="001C2A4B" w:rsidRDefault="00C2208D" w:rsidP="00E74AED">
            <w:pPr>
              <w:spacing w:after="0" w:line="240" w:lineRule="auto"/>
              <w:rPr>
                <w:rFonts w:ascii="Arial" w:hAnsi="Arial" w:cs="Arial"/>
                <w:sz w:val="20"/>
                <w:szCs w:val="20"/>
              </w:rPr>
            </w:pPr>
            <w:r w:rsidRPr="001C2A4B">
              <w:rPr>
                <w:rFonts w:ascii="Arial" w:hAnsi="Arial" w:cs="Arial"/>
                <w:sz w:val="20"/>
                <w:szCs w:val="20"/>
              </w:rPr>
              <w:t>Antrosios eilės Relėjaus ir Šrėdingerio trikdži</w:t>
            </w:r>
            <w:r w:rsidR="008E3EED" w:rsidRPr="001C2A4B">
              <w:rPr>
                <w:rFonts w:ascii="Arial" w:hAnsi="Arial" w:cs="Arial"/>
                <w:sz w:val="20"/>
                <w:szCs w:val="20"/>
              </w:rPr>
              <w:t xml:space="preserve">ų teorija, skirta suderintinio lauko lygtims//Second-Order </w:t>
            </w:r>
            <w:r w:rsidR="008E3EED" w:rsidRPr="001C2A4B">
              <w:rPr>
                <w:rFonts w:ascii="Arial" w:hAnsi="Arial" w:cs="Arial"/>
                <w:sz w:val="20"/>
                <w:szCs w:val="20"/>
              </w:rPr>
              <w:lastRenderedPageBreak/>
              <w:t>Rayleigh-Schrodinger Perturbation Theory for self-consistent field equations.</w:t>
            </w:r>
          </w:p>
        </w:tc>
        <w:tc>
          <w:tcPr>
            <w:tcW w:w="5888" w:type="dxa"/>
            <w:tcBorders>
              <w:top w:val="single" w:sz="8" w:space="0" w:color="000000"/>
              <w:bottom w:val="single" w:sz="8" w:space="0" w:color="000000"/>
              <w:right w:val="single" w:sz="8" w:space="0" w:color="000000"/>
            </w:tcBorders>
          </w:tcPr>
          <w:p w14:paraId="389DD9B5" w14:textId="77777777" w:rsidR="00974D00" w:rsidRDefault="008E3EED" w:rsidP="00E74AE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lastRenderedPageBreak/>
              <w:t>Šiame darbe būtų plėtojama Relėjaus Šredingerio trikdžių teorija, kuri leistų gauti aukšto tikslumo įvairias atomų charakteristikas, kurios labai svarbios atomo spektroskopijoje, plazmos fizikoje, astrofizikoje tame tarpe reikalingas, žvaigždžių bei jų evoliucijos tyrimams.</w:t>
            </w:r>
          </w:p>
          <w:p w14:paraId="45018521" w14:textId="19DDCA81" w:rsidR="001E3ACF" w:rsidRDefault="001E3ACF" w:rsidP="00E74AE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lastRenderedPageBreak/>
              <w:t>Tema skirta 1-ojo kurso magistrantams.</w:t>
            </w:r>
          </w:p>
        </w:tc>
        <w:tc>
          <w:tcPr>
            <w:tcW w:w="1727" w:type="dxa"/>
            <w:tcBorders>
              <w:top w:val="single" w:sz="8" w:space="0" w:color="000000"/>
              <w:bottom w:val="single" w:sz="8" w:space="0" w:color="000000"/>
              <w:right w:val="single" w:sz="8" w:space="0" w:color="000000"/>
            </w:tcBorders>
          </w:tcPr>
          <w:p w14:paraId="665D10B0" w14:textId="77777777" w:rsidR="00974D00" w:rsidRDefault="00974D00" w:rsidP="00E74AED">
            <w:pPr>
              <w:spacing w:after="0" w:line="240" w:lineRule="auto"/>
              <w:rPr>
                <w:rFonts w:ascii="Liberation Sans" w:eastAsia="Times New Roman" w:hAnsi="Liberation Sans" w:cs="Times New Roman"/>
                <w:sz w:val="20"/>
                <w:szCs w:val="20"/>
              </w:rPr>
            </w:pPr>
          </w:p>
        </w:tc>
      </w:tr>
      <w:tr w:rsidR="00974D00" w14:paraId="278395CF" w14:textId="77777777" w:rsidTr="00CE22C7">
        <w:tc>
          <w:tcPr>
            <w:tcW w:w="545" w:type="dxa"/>
            <w:tcBorders>
              <w:top w:val="single" w:sz="8" w:space="0" w:color="000000"/>
              <w:left w:val="single" w:sz="8" w:space="0" w:color="000000"/>
              <w:bottom w:val="single" w:sz="8" w:space="0" w:color="000000"/>
              <w:right w:val="single" w:sz="8" w:space="0" w:color="000000"/>
            </w:tcBorders>
          </w:tcPr>
          <w:p w14:paraId="598D8941" w14:textId="3698C803" w:rsidR="00974D00" w:rsidRDefault="005B75BD" w:rsidP="00E74AE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 xml:space="preserve">15. </w:t>
            </w:r>
          </w:p>
        </w:tc>
        <w:tc>
          <w:tcPr>
            <w:tcW w:w="3314" w:type="dxa"/>
            <w:tcBorders>
              <w:top w:val="single" w:sz="8" w:space="0" w:color="000000"/>
              <w:bottom w:val="single" w:sz="8" w:space="0" w:color="000000"/>
              <w:right w:val="single" w:sz="8" w:space="0" w:color="000000"/>
            </w:tcBorders>
          </w:tcPr>
          <w:p w14:paraId="1409E79F" w14:textId="77777777" w:rsidR="00974D00" w:rsidRDefault="005B75BD" w:rsidP="00E74AED">
            <w:pPr>
              <w:spacing w:after="0" w:line="240" w:lineRule="auto"/>
              <w:rPr>
                <w:rFonts w:ascii="Liberation Sans" w:hAnsi="Liberation Sans"/>
                <w:sz w:val="20"/>
                <w:szCs w:val="20"/>
              </w:rPr>
            </w:pPr>
            <w:r>
              <w:rPr>
                <w:rFonts w:ascii="Liberation Sans" w:hAnsi="Liberation Sans"/>
                <w:sz w:val="20"/>
                <w:szCs w:val="20"/>
              </w:rPr>
              <w:t>Thomas Gajdosik</w:t>
            </w:r>
          </w:p>
          <w:p w14:paraId="25D75A82" w14:textId="625D67F1" w:rsidR="005B75BD" w:rsidRPr="005B75BD" w:rsidRDefault="00AF6D4B" w:rsidP="00E74AED">
            <w:pPr>
              <w:spacing w:after="0" w:line="240" w:lineRule="auto"/>
              <w:rPr>
                <w:sz w:val="20"/>
                <w:szCs w:val="20"/>
                <w:lang w:val="en-US"/>
              </w:rPr>
            </w:pPr>
            <w:hyperlink r:id="rId51" w:history="1">
              <w:r w:rsidR="005B75BD" w:rsidRPr="006E7C31">
                <w:rPr>
                  <w:rStyle w:val="Hyperlink"/>
                  <w:rFonts w:ascii="Liberation Sans" w:hAnsi="Liberation Sans"/>
                  <w:sz w:val="20"/>
                  <w:szCs w:val="20"/>
                </w:rPr>
                <w:t>Thomas.gajdosik</w:t>
              </w:r>
              <w:r w:rsidR="005B75BD" w:rsidRPr="006E7C31">
                <w:rPr>
                  <w:rStyle w:val="Hyperlink"/>
                  <w:sz w:val="20"/>
                  <w:szCs w:val="20"/>
                  <w:lang w:val="en-US"/>
                </w:rPr>
                <w:t>@</w:t>
              </w:r>
              <w:r w:rsidR="005B75BD" w:rsidRPr="0057041C">
                <w:rPr>
                  <w:rStyle w:val="Hyperlink"/>
                  <w:rFonts w:ascii="Arial" w:hAnsi="Arial" w:cs="Arial"/>
                  <w:sz w:val="20"/>
                  <w:szCs w:val="20"/>
                  <w:lang w:val="en-US"/>
                </w:rPr>
                <w:t>ff.vu.lt</w:t>
              </w:r>
            </w:hyperlink>
            <w:r w:rsidR="005B75BD">
              <w:rPr>
                <w:sz w:val="20"/>
                <w:szCs w:val="20"/>
                <w:lang w:val="en-US"/>
              </w:rPr>
              <w:t xml:space="preserve"> </w:t>
            </w:r>
          </w:p>
        </w:tc>
        <w:tc>
          <w:tcPr>
            <w:tcW w:w="3366" w:type="dxa"/>
            <w:tcBorders>
              <w:top w:val="single" w:sz="8" w:space="0" w:color="000000"/>
              <w:bottom w:val="single" w:sz="8" w:space="0" w:color="000000"/>
              <w:right w:val="single" w:sz="8" w:space="0" w:color="000000"/>
            </w:tcBorders>
          </w:tcPr>
          <w:p w14:paraId="51B7E32D" w14:textId="6C7F4A47" w:rsidR="00974D00" w:rsidRPr="001C2A4B" w:rsidRDefault="001C2A4B" w:rsidP="001E3ACF">
            <w:pPr>
              <w:spacing w:after="0" w:line="240" w:lineRule="auto"/>
              <w:rPr>
                <w:rFonts w:ascii="Arial" w:hAnsi="Arial" w:cs="Arial"/>
                <w:sz w:val="20"/>
                <w:szCs w:val="20"/>
              </w:rPr>
            </w:pPr>
            <w:r w:rsidRPr="001C2A4B">
              <w:rPr>
                <w:rFonts w:ascii="Arial" w:hAnsi="Arial" w:cs="Arial"/>
                <w:sz w:val="20"/>
                <w:szCs w:val="20"/>
              </w:rPr>
              <w:t xml:space="preserve">Ar Xiv: 2004.00354 {hep-ph} </w:t>
            </w:r>
            <w:r w:rsidR="00984243">
              <w:rPr>
                <w:rFonts w:ascii="Arial" w:hAnsi="Arial" w:cs="Arial"/>
                <w:sz w:val="20"/>
                <w:szCs w:val="20"/>
              </w:rPr>
              <w:t>į</w:t>
            </w:r>
            <w:r w:rsidRPr="001C2A4B">
              <w:rPr>
                <w:rFonts w:ascii="Arial" w:hAnsi="Arial" w:cs="Arial"/>
                <w:sz w:val="20"/>
                <w:szCs w:val="20"/>
              </w:rPr>
              <w:t xml:space="preserve">taka Grimuso-Neufeldo modeliui//The impact of arXiv:2004.00354 </w:t>
            </w:r>
            <w:r w:rsidR="001E3ACF">
              <w:rPr>
                <w:rFonts w:ascii="Arial" w:hAnsi="Arial" w:cs="Arial"/>
                <w:sz w:val="20"/>
                <w:szCs w:val="20"/>
              </w:rPr>
              <w:t>[</w:t>
            </w:r>
            <w:r w:rsidRPr="001C2A4B">
              <w:rPr>
                <w:rFonts w:ascii="Arial" w:hAnsi="Arial" w:cs="Arial"/>
                <w:sz w:val="20"/>
                <w:szCs w:val="20"/>
              </w:rPr>
              <w:t>hep-ph</w:t>
            </w:r>
            <w:r w:rsidR="001E3ACF">
              <w:rPr>
                <w:rFonts w:ascii="Arial" w:hAnsi="Arial" w:cs="Arial"/>
                <w:sz w:val="20"/>
                <w:szCs w:val="20"/>
              </w:rPr>
              <w:t xml:space="preserve">] </w:t>
            </w:r>
            <w:r w:rsidRPr="001C2A4B">
              <w:rPr>
                <w:rFonts w:ascii="Arial" w:hAnsi="Arial" w:cs="Arial"/>
                <w:sz w:val="20"/>
                <w:szCs w:val="20"/>
              </w:rPr>
              <w:t>on the Grimus-Neufeld model.</w:t>
            </w:r>
          </w:p>
        </w:tc>
        <w:tc>
          <w:tcPr>
            <w:tcW w:w="5888" w:type="dxa"/>
            <w:tcBorders>
              <w:top w:val="single" w:sz="8" w:space="0" w:color="000000"/>
              <w:bottom w:val="single" w:sz="8" w:space="0" w:color="000000"/>
              <w:right w:val="single" w:sz="8" w:space="0" w:color="000000"/>
            </w:tcBorders>
          </w:tcPr>
          <w:p w14:paraId="79FACB5D" w14:textId="77777777" w:rsidR="001E3ACF" w:rsidRDefault="00066233" w:rsidP="00E74AED">
            <w:pPr>
              <w:spacing w:after="0" w:line="240" w:lineRule="auto"/>
              <w:rPr>
                <w:rFonts w:ascii="Arial" w:hAnsi="Arial" w:cs="Arial"/>
                <w:sz w:val="20"/>
                <w:szCs w:val="20"/>
              </w:rPr>
            </w:pPr>
            <w:r>
              <w:rPr>
                <w:rFonts w:ascii="Arial" w:hAnsi="Arial" w:cs="Arial"/>
                <w:sz w:val="20"/>
                <w:szCs w:val="20"/>
              </w:rPr>
              <w:t>Description :</w:t>
            </w:r>
            <w:r w:rsidRPr="00066233">
              <w:rPr>
                <w:rFonts w:ascii="Arial" w:hAnsi="Arial" w:cs="Arial"/>
                <w:sz w:val="20"/>
                <w:szCs w:val="20"/>
              </w:rPr>
              <w:t>arXiv:2004.00354 [hep-ph] is [13], W. Flieger and J. Gluza: General neutrino mass spectrum and mixing properties in seesaw mechanisms</w:t>
            </w:r>
            <w:r w:rsidR="001E3ACF">
              <w:rPr>
                <w:rFonts w:ascii="Arial" w:hAnsi="Arial" w:cs="Arial"/>
                <w:sz w:val="20"/>
                <w:szCs w:val="20"/>
              </w:rPr>
              <w:t>.</w:t>
            </w:r>
          </w:p>
          <w:p w14:paraId="49683D60" w14:textId="1C821060" w:rsidR="001E3ACF" w:rsidRDefault="00066233" w:rsidP="001E3ACF">
            <w:pPr>
              <w:spacing w:after="0" w:line="240" w:lineRule="auto"/>
              <w:rPr>
                <w:rFonts w:ascii="Liberation Sans" w:eastAsia="Times New Roman" w:hAnsi="Liberation Sans" w:cs="Times New Roman"/>
                <w:sz w:val="20"/>
                <w:szCs w:val="20"/>
              </w:rPr>
            </w:pPr>
            <w:r>
              <w:rPr>
                <w:rFonts w:ascii="SFTI1200" w:hAnsi="SFTI1200" w:cs="SFTI1200"/>
                <w:sz w:val="24"/>
                <w:szCs w:val="24"/>
              </w:rPr>
              <w:t xml:space="preserve"> </w:t>
            </w:r>
            <w:r w:rsidR="00984243">
              <w:rPr>
                <w:rFonts w:ascii="Liberation Sans" w:eastAsia="Times New Roman" w:hAnsi="Liberation Sans" w:cs="Times New Roman"/>
                <w:sz w:val="20"/>
                <w:szCs w:val="20"/>
              </w:rPr>
              <w:t>The students should learn about the Grimus-Neufeld model, read the paper and discuss the impact of the paper</w:t>
            </w:r>
            <w:r w:rsidR="0090597C">
              <w:rPr>
                <w:rFonts w:ascii="Liberation Sans" w:eastAsia="Times New Roman" w:hAnsi="Liberation Sans" w:cs="Times New Roman"/>
                <w:sz w:val="20"/>
                <w:szCs w:val="20"/>
              </w:rPr>
              <w:t xml:space="preserve"> o</w:t>
            </w:r>
            <w:r w:rsidR="00984243">
              <w:rPr>
                <w:rFonts w:ascii="Liberation Sans" w:eastAsia="Times New Roman" w:hAnsi="Liberation Sans" w:cs="Times New Roman"/>
                <w:sz w:val="20"/>
                <w:szCs w:val="20"/>
              </w:rPr>
              <w:t>n the model</w:t>
            </w:r>
            <w:r w:rsidR="001E3ACF">
              <w:rPr>
                <w:rFonts w:ascii="Liberation Sans" w:eastAsia="Times New Roman" w:hAnsi="Liberation Sans" w:cs="Times New Roman"/>
                <w:sz w:val="20"/>
                <w:szCs w:val="20"/>
              </w:rPr>
              <w:t>.</w:t>
            </w:r>
          </w:p>
          <w:p w14:paraId="169306CC" w14:textId="3F07778C" w:rsidR="00974D00" w:rsidRDefault="00984243" w:rsidP="001E3ACF">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 xml:space="preserve"> Single student theme, knowledge of group theory is helpful.</w:t>
            </w:r>
          </w:p>
        </w:tc>
        <w:tc>
          <w:tcPr>
            <w:tcW w:w="1727" w:type="dxa"/>
            <w:tcBorders>
              <w:top w:val="single" w:sz="8" w:space="0" w:color="000000"/>
              <w:bottom w:val="single" w:sz="8" w:space="0" w:color="000000"/>
              <w:right w:val="single" w:sz="8" w:space="0" w:color="000000"/>
            </w:tcBorders>
          </w:tcPr>
          <w:p w14:paraId="21788499" w14:textId="77777777" w:rsidR="00974D00" w:rsidRDefault="00974D00" w:rsidP="00E74AED">
            <w:pPr>
              <w:spacing w:after="0" w:line="240" w:lineRule="auto"/>
              <w:rPr>
                <w:rFonts w:ascii="Liberation Sans" w:eastAsia="Times New Roman" w:hAnsi="Liberation Sans" w:cs="Times New Roman"/>
                <w:sz w:val="20"/>
                <w:szCs w:val="20"/>
              </w:rPr>
            </w:pPr>
          </w:p>
        </w:tc>
      </w:tr>
      <w:tr w:rsidR="00974D00" w14:paraId="5BFF2FAE" w14:textId="77777777" w:rsidTr="00CE22C7">
        <w:tc>
          <w:tcPr>
            <w:tcW w:w="545" w:type="dxa"/>
            <w:tcBorders>
              <w:top w:val="single" w:sz="8" w:space="0" w:color="000000"/>
              <w:left w:val="single" w:sz="8" w:space="0" w:color="000000"/>
              <w:bottom w:val="single" w:sz="8" w:space="0" w:color="000000"/>
              <w:right w:val="single" w:sz="8" w:space="0" w:color="000000"/>
            </w:tcBorders>
          </w:tcPr>
          <w:p w14:paraId="0A3DF85A" w14:textId="54353606" w:rsidR="00974D00" w:rsidRDefault="00984243" w:rsidP="00E74AE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16.</w:t>
            </w:r>
          </w:p>
        </w:tc>
        <w:tc>
          <w:tcPr>
            <w:tcW w:w="3314" w:type="dxa"/>
            <w:tcBorders>
              <w:top w:val="single" w:sz="8" w:space="0" w:color="000000"/>
              <w:bottom w:val="single" w:sz="8" w:space="0" w:color="000000"/>
              <w:right w:val="single" w:sz="8" w:space="0" w:color="000000"/>
            </w:tcBorders>
          </w:tcPr>
          <w:p w14:paraId="6458A1F3" w14:textId="77777777" w:rsidR="00974D00" w:rsidRDefault="00984243" w:rsidP="00E74AED">
            <w:pPr>
              <w:spacing w:after="0" w:line="240" w:lineRule="auto"/>
              <w:rPr>
                <w:rFonts w:ascii="Liberation Sans" w:hAnsi="Liberation Sans"/>
                <w:sz w:val="20"/>
                <w:szCs w:val="20"/>
              </w:rPr>
            </w:pPr>
            <w:r>
              <w:rPr>
                <w:rFonts w:ascii="Liberation Sans" w:hAnsi="Liberation Sans"/>
                <w:sz w:val="20"/>
                <w:szCs w:val="20"/>
              </w:rPr>
              <w:t>Thomas Gajdosik</w:t>
            </w:r>
          </w:p>
          <w:p w14:paraId="066D4900" w14:textId="50E8BF3F" w:rsidR="00984243" w:rsidRPr="00984243" w:rsidRDefault="00AF6D4B" w:rsidP="00E74AED">
            <w:pPr>
              <w:spacing w:after="0" w:line="240" w:lineRule="auto"/>
              <w:rPr>
                <w:sz w:val="20"/>
                <w:szCs w:val="20"/>
                <w:lang w:val="en-US"/>
              </w:rPr>
            </w:pPr>
            <w:hyperlink r:id="rId52" w:history="1">
              <w:r w:rsidR="00984243" w:rsidRPr="006E7C31">
                <w:rPr>
                  <w:rStyle w:val="Hyperlink"/>
                  <w:rFonts w:ascii="Liberation Sans" w:hAnsi="Liberation Sans"/>
                  <w:sz w:val="20"/>
                  <w:szCs w:val="20"/>
                </w:rPr>
                <w:t>Thomas.gajdosik</w:t>
              </w:r>
              <w:r w:rsidR="00984243" w:rsidRPr="006E7C31">
                <w:rPr>
                  <w:rStyle w:val="Hyperlink"/>
                  <w:sz w:val="20"/>
                  <w:szCs w:val="20"/>
                  <w:lang w:val="en-US"/>
                </w:rPr>
                <w:t>@ff.vu.lt</w:t>
              </w:r>
            </w:hyperlink>
            <w:r w:rsidR="00984243">
              <w:rPr>
                <w:sz w:val="20"/>
                <w:szCs w:val="20"/>
                <w:lang w:val="en-US"/>
              </w:rPr>
              <w:t xml:space="preserve"> </w:t>
            </w:r>
          </w:p>
        </w:tc>
        <w:tc>
          <w:tcPr>
            <w:tcW w:w="3366" w:type="dxa"/>
            <w:tcBorders>
              <w:top w:val="single" w:sz="8" w:space="0" w:color="000000"/>
              <w:bottom w:val="single" w:sz="8" w:space="0" w:color="000000"/>
              <w:right w:val="single" w:sz="8" w:space="0" w:color="000000"/>
            </w:tcBorders>
          </w:tcPr>
          <w:p w14:paraId="2996303C" w14:textId="3021F0B7" w:rsidR="00974D00" w:rsidRPr="00EA2076" w:rsidRDefault="001C2A4B" w:rsidP="00E74AED">
            <w:pPr>
              <w:spacing w:after="0" w:line="240" w:lineRule="auto"/>
              <w:rPr>
                <w:rFonts w:ascii="Arial" w:hAnsi="Arial" w:cs="Arial"/>
              </w:rPr>
            </w:pPr>
            <w:r>
              <w:rPr>
                <w:rFonts w:ascii="Arial" w:hAnsi="Arial" w:cs="Arial"/>
                <w:sz w:val="20"/>
                <w:szCs w:val="20"/>
              </w:rPr>
              <w:t>Grimus-Neufeld modelio Yukawa sąveikos konstantų apribojimas leptonų aromatą pažeidžiančiais matavimais//Limiting Yukawa couplings in the Grimus-Neufeld</w:t>
            </w:r>
            <w:r w:rsidR="00984243">
              <w:rPr>
                <w:rFonts w:ascii="Arial" w:hAnsi="Arial" w:cs="Arial"/>
                <w:sz w:val="20"/>
                <w:szCs w:val="20"/>
              </w:rPr>
              <w:t xml:space="preserve"> model by Lepton Flavor violating measurements.</w:t>
            </w:r>
          </w:p>
        </w:tc>
        <w:tc>
          <w:tcPr>
            <w:tcW w:w="5888" w:type="dxa"/>
            <w:tcBorders>
              <w:top w:val="single" w:sz="8" w:space="0" w:color="000000"/>
              <w:bottom w:val="single" w:sz="8" w:space="0" w:color="000000"/>
              <w:right w:val="single" w:sz="8" w:space="0" w:color="000000"/>
            </w:tcBorders>
          </w:tcPr>
          <w:p w14:paraId="3B247A30" w14:textId="6D2D9C27" w:rsidR="001C2A4B" w:rsidRDefault="00984243" w:rsidP="001C2A4B">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T</w:t>
            </w:r>
            <w:r w:rsidR="001C2A4B">
              <w:rPr>
                <w:rFonts w:ascii="Liberation Sans" w:eastAsia="Times New Roman" w:hAnsi="Liberation Sans" w:cs="Times New Roman"/>
                <w:sz w:val="20"/>
                <w:szCs w:val="20"/>
              </w:rPr>
              <w:t>he students will calculate decay rates in the Grimus- Neufeld model and compare them to Branching ratio measurements in order to extract limits on the involved couplings. Knowledge of the lectures EPP1 and EPP2 are hughly encouraged.</w:t>
            </w:r>
          </w:p>
          <w:p w14:paraId="550833AB" w14:textId="77777777" w:rsidR="00066233" w:rsidRDefault="001C2A4B" w:rsidP="001C2A4B">
            <w:pPr>
              <w:spacing w:after="0" w:line="240" w:lineRule="auto"/>
              <w:rPr>
                <w:rFonts w:ascii="SFRM1200" w:hAnsi="SFRM1200" w:cs="SFRM1200"/>
                <w:sz w:val="24"/>
                <w:szCs w:val="24"/>
              </w:rPr>
            </w:pPr>
            <w:r>
              <w:rPr>
                <w:rFonts w:ascii="Liberation Sans" w:eastAsia="Times New Roman" w:hAnsi="Liberation Sans" w:cs="Times New Roman"/>
                <w:sz w:val="20"/>
                <w:szCs w:val="20"/>
              </w:rPr>
              <w:t xml:space="preserve"> </w:t>
            </w:r>
            <w:hyperlink r:id="rId53" w:history="1">
              <w:r w:rsidR="00066233" w:rsidRPr="006E7C31">
                <w:rPr>
                  <w:rStyle w:val="Hyperlink"/>
                  <w:rFonts w:ascii="SFRM1200" w:hAnsi="SFRM1200" w:cs="SFRM1200"/>
                  <w:sz w:val="24"/>
                  <w:szCs w:val="24"/>
                </w:rPr>
                <w:t>http://web.vu.lt/ff/t.gajdosik/files/2025/06/Research-area.pdf</w:t>
              </w:r>
            </w:hyperlink>
            <w:r w:rsidR="00066233">
              <w:rPr>
                <w:rFonts w:ascii="SFRM1200" w:hAnsi="SFRM1200" w:cs="SFRM1200"/>
                <w:sz w:val="24"/>
                <w:szCs w:val="24"/>
              </w:rPr>
              <w:t xml:space="preserve"> </w:t>
            </w:r>
          </w:p>
          <w:p w14:paraId="01C54039" w14:textId="0375B0B1" w:rsidR="00974D00" w:rsidRDefault="00066233" w:rsidP="001C2A4B">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 xml:space="preserve"> This theme can be taken by several students: they will calculate  </w:t>
            </w:r>
            <w:r w:rsidR="001C2A4B">
              <w:rPr>
                <w:rFonts w:ascii="Liberation Sans" w:eastAsia="Times New Roman" w:hAnsi="Liberation Sans" w:cs="Times New Roman"/>
                <w:sz w:val="20"/>
                <w:szCs w:val="20"/>
              </w:rPr>
              <w:t>different decay rates and then have to combine the results</w:t>
            </w:r>
          </w:p>
        </w:tc>
        <w:tc>
          <w:tcPr>
            <w:tcW w:w="1727" w:type="dxa"/>
            <w:tcBorders>
              <w:top w:val="single" w:sz="8" w:space="0" w:color="000000"/>
              <w:bottom w:val="single" w:sz="8" w:space="0" w:color="000000"/>
              <w:right w:val="single" w:sz="8" w:space="0" w:color="000000"/>
            </w:tcBorders>
          </w:tcPr>
          <w:p w14:paraId="073D76B2" w14:textId="77777777" w:rsidR="00974D00" w:rsidRDefault="00974D00" w:rsidP="00E74AED">
            <w:pPr>
              <w:spacing w:after="0" w:line="240" w:lineRule="auto"/>
              <w:rPr>
                <w:rFonts w:ascii="Liberation Sans" w:eastAsia="Times New Roman" w:hAnsi="Liberation Sans" w:cs="Times New Roman"/>
                <w:sz w:val="20"/>
                <w:szCs w:val="20"/>
              </w:rPr>
            </w:pPr>
          </w:p>
        </w:tc>
      </w:tr>
      <w:tr w:rsidR="00984243" w14:paraId="6971B215" w14:textId="77777777" w:rsidTr="00CE22C7">
        <w:tc>
          <w:tcPr>
            <w:tcW w:w="545" w:type="dxa"/>
            <w:tcBorders>
              <w:top w:val="single" w:sz="8" w:space="0" w:color="000000"/>
              <w:left w:val="single" w:sz="8" w:space="0" w:color="000000"/>
              <w:bottom w:val="single" w:sz="8" w:space="0" w:color="000000"/>
              <w:right w:val="single" w:sz="8" w:space="0" w:color="000000"/>
            </w:tcBorders>
          </w:tcPr>
          <w:p w14:paraId="7D2779AC" w14:textId="02C1DBC1" w:rsidR="00984243" w:rsidRDefault="0045502F" w:rsidP="00E74AE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17.</w:t>
            </w:r>
          </w:p>
        </w:tc>
        <w:tc>
          <w:tcPr>
            <w:tcW w:w="3314" w:type="dxa"/>
            <w:tcBorders>
              <w:top w:val="single" w:sz="8" w:space="0" w:color="000000"/>
              <w:bottom w:val="single" w:sz="8" w:space="0" w:color="000000"/>
              <w:right w:val="single" w:sz="8" w:space="0" w:color="000000"/>
            </w:tcBorders>
          </w:tcPr>
          <w:p w14:paraId="5615FE73" w14:textId="77777777" w:rsidR="00984243" w:rsidRDefault="0045502F" w:rsidP="00E74AED">
            <w:pPr>
              <w:spacing w:after="0" w:line="240" w:lineRule="auto"/>
              <w:rPr>
                <w:rFonts w:ascii="Liberation Sans" w:hAnsi="Liberation Sans"/>
                <w:sz w:val="20"/>
                <w:szCs w:val="20"/>
              </w:rPr>
            </w:pPr>
            <w:r>
              <w:rPr>
                <w:rFonts w:ascii="Liberation Sans" w:hAnsi="Liberation Sans"/>
                <w:sz w:val="20"/>
                <w:szCs w:val="20"/>
              </w:rPr>
              <w:t>Thomas Gajdosik</w:t>
            </w:r>
          </w:p>
          <w:p w14:paraId="6E73A9C7" w14:textId="14545829" w:rsidR="0045502F" w:rsidRPr="0045502F" w:rsidRDefault="00AF6D4B" w:rsidP="00E74AED">
            <w:pPr>
              <w:spacing w:after="0" w:line="240" w:lineRule="auto"/>
              <w:rPr>
                <w:sz w:val="20"/>
                <w:szCs w:val="20"/>
                <w:lang w:val="en-US"/>
              </w:rPr>
            </w:pPr>
            <w:hyperlink r:id="rId54" w:history="1">
              <w:r w:rsidR="0045502F" w:rsidRPr="006E7C31">
                <w:rPr>
                  <w:rStyle w:val="Hyperlink"/>
                  <w:rFonts w:ascii="Liberation Sans" w:hAnsi="Liberation Sans"/>
                  <w:sz w:val="20"/>
                  <w:szCs w:val="20"/>
                </w:rPr>
                <w:t>Thomas.gajdosik</w:t>
              </w:r>
              <w:r w:rsidR="0045502F" w:rsidRPr="006E7C31">
                <w:rPr>
                  <w:rStyle w:val="Hyperlink"/>
                  <w:sz w:val="20"/>
                  <w:szCs w:val="20"/>
                  <w:lang w:val="en-US"/>
                </w:rPr>
                <w:t>@</w:t>
              </w:r>
              <w:r w:rsidR="0045502F" w:rsidRPr="006E7C31">
                <w:rPr>
                  <w:rStyle w:val="Hyperlink"/>
                  <w:rFonts w:ascii="Arial" w:hAnsi="Arial" w:cs="Arial"/>
                  <w:sz w:val="20"/>
                  <w:szCs w:val="20"/>
                  <w:lang w:val="en-US"/>
                </w:rPr>
                <w:t>ff.vu.lt</w:t>
              </w:r>
            </w:hyperlink>
            <w:r w:rsidR="0045502F">
              <w:rPr>
                <w:rFonts w:ascii="Arial" w:hAnsi="Arial" w:cs="Arial"/>
                <w:sz w:val="20"/>
                <w:szCs w:val="20"/>
                <w:lang w:val="en-US"/>
              </w:rPr>
              <w:t xml:space="preserve"> </w:t>
            </w:r>
          </w:p>
        </w:tc>
        <w:tc>
          <w:tcPr>
            <w:tcW w:w="3366" w:type="dxa"/>
            <w:tcBorders>
              <w:top w:val="single" w:sz="8" w:space="0" w:color="000000"/>
              <w:bottom w:val="single" w:sz="8" w:space="0" w:color="000000"/>
              <w:right w:val="single" w:sz="8" w:space="0" w:color="000000"/>
            </w:tcBorders>
          </w:tcPr>
          <w:p w14:paraId="66451F84" w14:textId="7B5113EA" w:rsidR="00984243" w:rsidRDefault="0045502F" w:rsidP="00E74AED">
            <w:pPr>
              <w:spacing w:after="0" w:line="240" w:lineRule="auto"/>
              <w:rPr>
                <w:rFonts w:ascii="Arial" w:hAnsi="Arial" w:cs="Arial"/>
                <w:sz w:val="20"/>
                <w:szCs w:val="20"/>
              </w:rPr>
            </w:pPr>
            <w:r>
              <w:rPr>
                <w:rFonts w:ascii="Arial" w:hAnsi="Arial" w:cs="Arial"/>
                <w:sz w:val="20"/>
                <w:szCs w:val="20"/>
              </w:rPr>
              <w:t>Sunkesniųjų neutrinų kilpos lygio skilimo sparta Grimus-Neufeld modelyje//The loop-level decay rate of the heavier neutrinos in the Grimus-Neufeld model.</w:t>
            </w:r>
          </w:p>
        </w:tc>
        <w:tc>
          <w:tcPr>
            <w:tcW w:w="5888" w:type="dxa"/>
            <w:tcBorders>
              <w:top w:val="single" w:sz="8" w:space="0" w:color="000000"/>
              <w:bottom w:val="single" w:sz="8" w:space="0" w:color="000000"/>
              <w:right w:val="single" w:sz="8" w:space="0" w:color="000000"/>
            </w:tcBorders>
          </w:tcPr>
          <w:p w14:paraId="0E5BB729" w14:textId="3CC02E0E" w:rsidR="001E3ACF" w:rsidRDefault="0045502F" w:rsidP="001E3ACF">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The students will renormalize and calculate the loop-level decay</w:t>
            </w:r>
            <w:r w:rsidR="001E3ACF">
              <w:rPr>
                <w:rFonts w:ascii="Liberation Sans" w:eastAsia="Times New Roman" w:hAnsi="Liberation Sans" w:cs="Times New Roman"/>
                <w:sz w:val="20"/>
                <w:szCs w:val="20"/>
              </w:rPr>
              <w:t xml:space="preserve"> rate of neutrinos in the Grimus-Neufeld model</w:t>
            </w:r>
            <w:r w:rsidR="00130B78">
              <w:rPr>
                <w:rFonts w:ascii="Liberation Sans" w:eastAsia="Times New Roman" w:hAnsi="Liberation Sans" w:cs="Times New Roman"/>
                <w:sz w:val="20"/>
                <w:szCs w:val="20"/>
              </w:rPr>
              <w:t>.</w:t>
            </w:r>
            <w:r>
              <w:rPr>
                <w:rFonts w:ascii="Liberation Sans" w:eastAsia="Times New Roman" w:hAnsi="Liberation Sans" w:cs="Times New Roman"/>
                <w:sz w:val="20"/>
                <w:szCs w:val="20"/>
              </w:rPr>
              <w:t xml:space="preserve"> </w:t>
            </w:r>
            <w:hyperlink r:id="rId55" w:history="1">
              <w:r w:rsidR="001E3ACF" w:rsidRPr="00C11255">
                <w:rPr>
                  <w:rStyle w:val="Hyperlink"/>
                  <w:rFonts w:ascii="Liberation Sans" w:eastAsia="Times New Roman" w:hAnsi="Liberation Sans" w:cs="Times New Roman"/>
                  <w:sz w:val="20"/>
                  <w:szCs w:val="20"/>
                </w:rPr>
                <w:t>http://web.vu.lt/ff/t.gajdosik/files/2025/06/Research-area.pdf</w:t>
              </w:r>
            </w:hyperlink>
            <w:r w:rsidR="001E3ACF">
              <w:rPr>
                <w:rFonts w:ascii="Liberation Sans" w:eastAsia="Times New Roman" w:hAnsi="Liberation Sans" w:cs="Times New Roman"/>
                <w:sz w:val="20"/>
                <w:szCs w:val="20"/>
              </w:rPr>
              <w:t xml:space="preserve"> </w:t>
            </w:r>
          </w:p>
          <w:p w14:paraId="04D6FE46" w14:textId="6F8E4BE0" w:rsidR="00984243" w:rsidRDefault="001E3ACF" w:rsidP="001E3ACF">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Knowledge of the lectures EPP1, EPP2, and QFT is higly recommended.</w:t>
            </w:r>
            <w:r w:rsidR="0045502F">
              <w:rPr>
                <w:rFonts w:ascii="Liberation Sans" w:eastAsia="Times New Roman" w:hAnsi="Liberation Sans" w:cs="Times New Roman"/>
                <w:sz w:val="20"/>
                <w:szCs w:val="20"/>
              </w:rPr>
              <w:t>rate of neutrinos in the Grimus-Neufeld model</w:t>
            </w:r>
          </w:p>
        </w:tc>
        <w:tc>
          <w:tcPr>
            <w:tcW w:w="1727" w:type="dxa"/>
            <w:tcBorders>
              <w:top w:val="single" w:sz="8" w:space="0" w:color="000000"/>
              <w:bottom w:val="single" w:sz="8" w:space="0" w:color="000000"/>
              <w:right w:val="single" w:sz="8" w:space="0" w:color="000000"/>
            </w:tcBorders>
          </w:tcPr>
          <w:p w14:paraId="46E56572" w14:textId="77777777" w:rsidR="00984243" w:rsidRDefault="00984243" w:rsidP="00E74AED">
            <w:pPr>
              <w:spacing w:after="0" w:line="240" w:lineRule="auto"/>
              <w:rPr>
                <w:rFonts w:ascii="Liberation Sans" w:eastAsia="Times New Roman" w:hAnsi="Liberation Sans" w:cs="Times New Roman"/>
                <w:sz w:val="20"/>
                <w:szCs w:val="20"/>
              </w:rPr>
            </w:pPr>
          </w:p>
        </w:tc>
      </w:tr>
      <w:tr w:rsidR="000467A3" w14:paraId="7ADFDB0B" w14:textId="77777777" w:rsidTr="00CE22C7">
        <w:tc>
          <w:tcPr>
            <w:tcW w:w="545" w:type="dxa"/>
            <w:tcBorders>
              <w:top w:val="single" w:sz="8" w:space="0" w:color="000000"/>
              <w:left w:val="single" w:sz="8" w:space="0" w:color="000000"/>
              <w:bottom w:val="single" w:sz="8" w:space="0" w:color="000000"/>
              <w:right w:val="single" w:sz="8" w:space="0" w:color="000000"/>
            </w:tcBorders>
          </w:tcPr>
          <w:p w14:paraId="71684998" w14:textId="5D7D4A5B" w:rsidR="000467A3" w:rsidRDefault="000467A3" w:rsidP="00E74AE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18.</w:t>
            </w:r>
          </w:p>
        </w:tc>
        <w:tc>
          <w:tcPr>
            <w:tcW w:w="3314" w:type="dxa"/>
            <w:tcBorders>
              <w:top w:val="single" w:sz="8" w:space="0" w:color="000000"/>
              <w:bottom w:val="single" w:sz="8" w:space="0" w:color="000000"/>
              <w:right w:val="single" w:sz="8" w:space="0" w:color="000000"/>
            </w:tcBorders>
          </w:tcPr>
          <w:p w14:paraId="1A6A1880" w14:textId="77777777" w:rsidR="000467A3" w:rsidRDefault="000467A3" w:rsidP="00E74AED">
            <w:pPr>
              <w:spacing w:after="0" w:line="240" w:lineRule="auto"/>
              <w:rPr>
                <w:rFonts w:ascii="Liberation Sans" w:hAnsi="Liberation Sans"/>
                <w:sz w:val="20"/>
                <w:szCs w:val="20"/>
              </w:rPr>
            </w:pPr>
            <w:r>
              <w:rPr>
                <w:rFonts w:ascii="Liberation Sans" w:hAnsi="Liberation Sans"/>
                <w:sz w:val="20"/>
                <w:szCs w:val="20"/>
              </w:rPr>
              <w:t>Vytautas Dūdėnas</w:t>
            </w:r>
          </w:p>
          <w:p w14:paraId="48DC2D8D" w14:textId="11C9A314" w:rsidR="000467A3" w:rsidRPr="000467A3" w:rsidRDefault="00AF6D4B" w:rsidP="00E74AED">
            <w:pPr>
              <w:spacing w:after="0" w:line="240" w:lineRule="auto"/>
              <w:rPr>
                <w:sz w:val="20"/>
                <w:szCs w:val="20"/>
                <w:lang w:val="en-US"/>
              </w:rPr>
            </w:pPr>
            <w:hyperlink r:id="rId56" w:history="1">
              <w:r w:rsidR="000467A3" w:rsidRPr="006E7C31">
                <w:rPr>
                  <w:rStyle w:val="Hyperlink"/>
                  <w:rFonts w:ascii="Liberation Sans" w:hAnsi="Liberation Sans"/>
                  <w:sz w:val="20"/>
                  <w:szCs w:val="20"/>
                </w:rPr>
                <w:t>Vytautas.dudenas</w:t>
              </w:r>
              <w:r w:rsidR="000467A3" w:rsidRPr="006E7C31">
                <w:rPr>
                  <w:rStyle w:val="Hyperlink"/>
                  <w:sz w:val="20"/>
                  <w:szCs w:val="20"/>
                  <w:lang w:val="en-US"/>
                </w:rPr>
                <w:t>@tfai.vu.lt</w:t>
              </w:r>
            </w:hyperlink>
            <w:r w:rsidR="000467A3">
              <w:rPr>
                <w:sz w:val="20"/>
                <w:szCs w:val="20"/>
                <w:lang w:val="en-US"/>
              </w:rPr>
              <w:t xml:space="preserve"> </w:t>
            </w:r>
          </w:p>
        </w:tc>
        <w:tc>
          <w:tcPr>
            <w:tcW w:w="3366" w:type="dxa"/>
            <w:tcBorders>
              <w:top w:val="single" w:sz="8" w:space="0" w:color="000000"/>
              <w:bottom w:val="single" w:sz="8" w:space="0" w:color="000000"/>
              <w:right w:val="single" w:sz="8" w:space="0" w:color="000000"/>
            </w:tcBorders>
          </w:tcPr>
          <w:p w14:paraId="41CC5243" w14:textId="61B6A577" w:rsidR="000467A3" w:rsidRDefault="00A00E8C" w:rsidP="00E74AED">
            <w:pPr>
              <w:spacing w:after="0" w:line="240" w:lineRule="auto"/>
              <w:rPr>
                <w:rFonts w:ascii="Arial" w:hAnsi="Arial" w:cs="Arial"/>
                <w:sz w:val="20"/>
                <w:szCs w:val="20"/>
              </w:rPr>
            </w:pPr>
            <w:r>
              <w:rPr>
                <w:rFonts w:ascii="Arial" w:hAnsi="Arial" w:cs="Arial"/>
                <w:sz w:val="20"/>
                <w:szCs w:val="20"/>
              </w:rPr>
              <w:t>Efektinis potencialas kvantinėje lauko teorijoje.//Effective potential in quantum field theory</w:t>
            </w:r>
          </w:p>
        </w:tc>
        <w:tc>
          <w:tcPr>
            <w:tcW w:w="5888" w:type="dxa"/>
            <w:tcBorders>
              <w:top w:val="single" w:sz="8" w:space="0" w:color="000000"/>
              <w:bottom w:val="single" w:sz="8" w:space="0" w:color="000000"/>
              <w:right w:val="single" w:sz="8" w:space="0" w:color="000000"/>
            </w:tcBorders>
          </w:tcPr>
          <w:p w14:paraId="1593F74F" w14:textId="77777777" w:rsidR="00A00E8C" w:rsidRDefault="00A00E8C" w:rsidP="00A00E8C">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 xml:space="preserve">Effective potential in quantum field theory is a perturbatively corrected scalar potential.Student should learn what it is, how to calculate it using Feynman rules, rebormalize it, and then study its features and implications (e.g., stability, gauge dependence, renormalization etc.). There is also a possibility of employing numerical tools such as </w:t>
            </w:r>
            <w:hyperlink r:id="rId57" w:history="1">
              <w:r w:rsidRPr="006E7C31">
                <w:rPr>
                  <w:rStyle w:val="Hyperlink"/>
                  <w:rFonts w:ascii="Liberation Sans" w:eastAsia="Times New Roman" w:hAnsi="Liberation Sans" w:cs="Times New Roman"/>
                  <w:sz w:val="20"/>
                  <w:szCs w:val="20"/>
                </w:rPr>
                <w:t>https://vevaciuous.hepforge.org/</w:t>
              </w:r>
            </w:hyperlink>
            <w:r>
              <w:rPr>
                <w:rFonts w:ascii="Liberation Sans" w:eastAsia="Times New Roman" w:hAnsi="Liberation Sans" w:cs="Times New Roman"/>
                <w:sz w:val="20"/>
                <w:szCs w:val="20"/>
              </w:rPr>
              <w:t>, but it is not strictly necessary.</w:t>
            </w:r>
          </w:p>
          <w:p w14:paraId="567CBE96" w14:textId="11D6006F" w:rsidR="000467A3" w:rsidRDefault="00A00E8C" w:rsidP="00A00E8C">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Could also be taken by more than one student.</w:t>
            </w:r>
          </w:p>
        </w:tc>
        <w:tc>
          <w:tcPr>
            <w:tcW w:w="1727" w:type="dxa"/>
            <w:tcBorders>
              <w:top w:val="single" w:sz="8" w:space="0" w:color="000000"/>
              <w:bottom w:val="single" w:sz="8" w:space="0" w:color="000000"/>
              <w:right w:val="single" w:sz="8" w:space="0" w:color="000000"/>
            </w:tcBorders>
          </w:tcPr>
          <w:p w14:paraId="0AA87010" w14:textId="77777777" w:rsidR="000467A3" w:rsidRDefault="000467A3" w:rsidP="00E74AED">
            <w:pPr>
              <w:spacing w:after="0" w:line="240" w:lineRule="auto"/>
              <w:rPr>
                <w:rFonts w:ascii="Liberation Sans" w:eastAsia="Times New Roman" w:hAnsi="Liberation Sans" w:cs="Times New Roman"/>
                <w:sz w:val="20"/>
                <w:szCs w:val="20"/>
              </w:rPr>
            </w:pPr>
          </w:p>
        </w:tc>
      </w:tr>
      <w:tr w:rsidR="000467A3" w14:paraId="70AD4D28" w14:textId="77777777" w:rsidTr="00CE22C7">
        <w:tc>
          <w:tcPr>
            <w:tcW w:w="545" w:type="dxa"/>
            <w:tcBorders>
              <w:top w:val="single" w:sz="8" w:space="0" w:color="000000"/>
              <w:left w:val="single" w:sz="8" w:space="0" w:color="000000"/>
              <w:bottom w:val="single" w:sz="8" w:space="0" w:color="000000"/>
              <w:right w:val="single" w:sz="8" w:space="0" w:color="000000"/>
            </w:tcBorders>
          </w:tcPr>
          <w:p w14:paraId="5D28817F" w14:textId="3BEFE817" w:rsidR="000467A3" w:rsidRDefault="00A00E8C" w:rsidP="00E74AE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 xml:space="preserve">19. </w:t>
            </w:r>
          </w:p>
        </w:tc>
        <w:tc>
          <w:tcPr>
            <w:tcW w:w="3314" w:type="dxa"/>
            <w:tcBorders>
              <w:top w:val="single" w:sz="8" w:space="0" w:color="000000"/>
              <w:bottom w:val="single" w:sz="8" w:space="0" w:color="000000"/>
              <w:right w:val="single" w:sz="8" w:space="0" w:color="000000"/>
            </w:tcBorders>
          </w:tcPr>
          <w:p w14:paraId="726BCD1D" w14:textId="77777777" w:rsidR="000467A3" w:rsidRDefault="00A00E8C" w:rsidP="00E74AED">
            <w:pPr>
              <w:spacing w:after="0" w:line="240" w:lineRule="auto"/>
              <w:rPr>
                <w:rFonts w:ascii="Liberation Sans" w:hAnsi="Liberation Sans"/>
                <w:sz w:val="20"/>
                <w:szCs w:val="20"/>
              </w:rPr>
            </w:pPr>
            <w:r>
              <w:rPr>
                <w:rFonts w:ascii="Liberation Sans" w:hAnsi="Liberation Sans"/>
                <w:sz w:val="20"/>
                <w:szCs w:val="20"/>
              </w:rPr>
              <w:t>Simonas Draukšas</w:t>
            </w:r>
          </w:p>
          <w:p w14:paraId="75FCDC32" w14:textId="20C07B38" w:rsidR="00A00E8C" w:rsidRPr="00A00E8C" w:rsidRDefault="00AF6D4B" w:rsidP="00E74AED">
            <w:pPr>
              <w:spacing w:after="0" w:line="240" w:lineRule="auto"/>
              <w:rPr>
                <w:sz w:val="20"/>
                <w:szCs w:val="20"/>
                <w:lang w:val="en-US"/>
              </w:rPr>
            </w:pPr>
            <w:hyperlink r:id="rId58" w:history="1">
              <w:r w:rsidR="00A00E8C" w:rsidRPr="006E7C31">
                <w:rPr>
                  <w:rStyle w:val="Hyperlink"/>
                  <w:rFonts w:ascii="Liberation Sans" w:hAnsi="Liberation Sans"/>
                  <w:sz w:val="20"/>
                  <w:szCs w:val="20"/>
                </w:rPr>
                <w:t>Simonas.drauksas</w:t>
              </w:r>
              <w:r w:rsidR="00A00E8C" w:rsidRPr="006E7C31">
                <w:rPr>
                  <w:rStyle w:val="Hyperlink"/>
                  <w:sz w:val="20"/>
                  <w:szCs w:val="20"/>
                  <w:lang w:val="en-US"/>
                </w:rPr>
                <w:t>@</w:t>
              </w:r>
              <w:r w:rsidR="00A00E8C" w:rsidRPr="006E7C31">
                <w:rPr>
                  <w:rStyle w:val="Hyperlink"/>
                  <w:rFonts w:ascii="Arial" w:hAnsi="Arial" w:cs="Arial"/>
                  <w:sz w:val="20"/>
                  <w:szCs w:val="20"/>
                  <w:lang w:val="en-US"/>
                </w:rPr>
                <w:t>ff.vu.lt</w:t>
              </w:r>
            </w:hyperlink>
            <w:r w:rsidR="00A00E8C">
              <w:rPr>
                <w:rFonts w:ascii="Arial" w:hAnsi="Arial" w:cs="Arial"/>
                <w:sz w:val="20"/>
                <w:szCs w:val="20"/>
                <w:lang w:val="en-US"/>
              </w:rPr>
              <w:t xml:space="preserve"> </w:t>
            </w:r>
          </w:p>
        </w:tc>
        <w:tc>
          <w:tcPr>
            <w:tcW w:w="3366" w:type="dxa"/>
            <w:tcBorders>
              <w:top w:val="single" w:sz="8" w:space="0" w:color="000000"/>
              <w:bottom w:val="single" w:sz="8" w:space="0" w:color="000000"/>
              <w:right w:val="single" w:sz="8" w:space="0" w:color="000000"/>
            </w:tcBorders>
          </w:tcPr>
          <w:p w14:paraId="00986786" w14:textId="03F0C58C" w:rsidR="000467A3" w:rsidRDefault="00A00E8C" w:rsidP="00E74AED">
            <w:pPr>
              <w:spacing w:after="0" w:line="240" w:lineRule="auto"/>
              <w:rPr>
                <w:rFonts w:ascii="Arial" w:hAnsi="Arial" w:cs="Arial"/>
                <w:sz w:val="20"/>
                <w:szCs w:val="20"/>
              </w:rPr>
            </w:pPr>
            <w:r>
              <w:rPr>
                <w:rFonts w:ascii="Arial" w:hAnsi="Arial" w:cs="Arial"/>
                <w:sz w:val="20"/>
                <w:szCs w:val="20"/>
              </w:rPr>
              <w:t>Higgs‘o sektoriaus renormalizacija Grimus-Neufeld modelyje//Renormalization of the Higgs sector in the Grimus-Neufeld model.</w:t>
            </w:r>
          </w:p>
        </w:tc>
        <w:tc>
          <w:tcPr>
            <w:tcW w:w="5888" w:type="dxa"/>
            <w:tcBorders>
              <w:top w:val="single" w:sz="8" w:space="0" w:color="000000"/>
              <w:bottom w:val="single" w:sz="8" w:space="0" w:color="000000"/>
              <w:right w:val="single" w:sz="8" w:space="0" w:color="000000"/>
            </w:tcBorders>
          </w:tcPr>
          <w:p w14:paraId="5280D6E0" w14:textId="5EC5BA27" w:rsidR="000467A3" w:rsidRDefault="00A00E8C" w:rsidP="001C2A4B">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The scalars of the Grimus-Neufeld model  mix, but according to {14} of the link there is no need to renormalize mixing matrices, therefore, the student would have to find how this impacts the renormalization of the masses. The main challenge is to consistently deal with the Goldstone bosons and longitudinal modes of the Gauge bosons.</w:t>
            </w:r>
            <w:r w:rsidR="00B74C09">
              <w:rPr>
                <w:rFonts w:ascii="SFRM1200" w:hAnsi="SFRM1200" w:cs="SFRM1200"/>
                <w:sz w:val="24"/>
                <w:szCs w:val="24"/>
              </w:rPr>
              <w:t xml:space="preserve"> </w:t>
            </w:r>
            <w:hyperlink r:id="rId59" w:history="1">
              <w:r w:rsidR="00B74C09" w:rsidRPr="006E7C31">
                <w:rPr>
                  <w:rStyle w:val="Hyperlink"/>
                  <w:rFonts w:ascii="SFRM1200" w:hAnsi="SFRM1200" w:cs="SFRM1200"/>
                  <w:sz w:val="24"/>
                  <w:szCs w:val="24"/>
                </w:rPr>
                <w:t>http://web.vu.lt/ff/t.gajdosik/files/2025/06/Research-area.pdf</w:t>
              </w:r>
            </w:hyperlink>
            <w:r w:rsidR="00B74C09">
              <w:rPr>
                <w:rFonts w:ascii="SFRM1200" w:hAnsi="SFRM1200" w:cs="SFRM1200"/>
                <w:sz w:val="24"/>
                <w:szCs w:val="24"/>
              </w:rPr>
              <w:t xml:space="preserve"> </w:t>
            </w:r>
          </w:p>
          <w:p w14:paraId="71C82ECF" w14:textId="46E17636" w:rsidR="00B74C09" w:rsidRDefault="00B74C09" w:rsidP="001C2A4B">
            <w:pPr>
              <w:spacing w:after="0" w:line="240" w:lineRule="auto"/>
              <w:rPr>
                <w:rFonts w:ascii="Liberation Sans" w:eastAsia="Times New Roman" w:hAnsi="Liberation Sans" w:cs="Times New Roman"/>
                <w:sz w:val="20"/>
                <w:szCs w:val="20"/>
              </w:rPr>
            </w:pPr>
          </w:p>
        </w:tc>
        <w:tc>
          <w:tcPr>
            <w:tcW w:w="1727" w:type="dxa"/>
            <w:tcBorders>
              <w:top w:val="single" w:sz="8" w:space="0" w:color="000000"/>
              <w:bottom w:val="single" w:sz="8" w:space="0" w:color="000000"/>
              <w:right w:val="single" w:sz="8" w:space="0" w:color="000000"/>
            </w:tcBorders>
          </w:tcPr>
          <w:p w14:paraId="27B89EB5" w14:textId="77777777" w:rsidR="000467A3" w:rsidRDefault="000467A3" w:rsidP="00E74AED">
            <w:pPr>
              <w:spacing w:after="0" w:line="240" w:lineRule="auto"/>
              <w:rPr>
                <w:rFonts w:ascii="Liberation Sans" w:eastAsia="Times New Roman" w:hAnsi="Liberation Sans" w:cs="Times New Roman"/>
                <w:sz w:val="20"/>
                <w:szCs w:val="20"/>
              </w:rPr>
            </w:pPr>
          </w:p>
        </w:tc>
      </w:tr>
      <w:tr w:rsidR="00130B78" w14:paraId="1B697D8F" w14:textId="77777777" w:rsidTr="00CE22C7">
        <w:tc>
          <w:tcPr>
            <w:tcW w:w="545" w:type="dxa"/>
            <w:tcBorders>
              <w:top w:val="single" w:sz="8" w:space="0" w:color="000000"/>
              <w:left w:val="single" w:sz="8" w:space="0" w:color="000000"/>
              <w:bottom w:val="single" w:sz="8" w:space="0" w:color="000000"/>
              <w:right w:val="single" w:sz="8" w:space="0" w:color="000000"/>
            </w:tcBorders>
          </w:tcPr>
          <w:p w14:paraId="0307A7E2" w14:textId="2413EE72" w:rsidR="00130B78" w:rsidRDefault="00130B78" w:rsidP="00E74AE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20.</w:t>
            </w:r>
          </w:p>
        </w:tc>
        <w:tc>
          <w:tcPr>
            <w:tcW w:w="3314" w:type="dxa"/>
            <w:tcBorders>
              <w:top w:val="single" w:sz="8" w:space="0" w:color="000000"/>
              <w:bottom w:val="single" w:sz="8" w:space="0" w:color="000000"/>
              <w:right w:val="single" w:sz="8" w:space="0" w:color="000000"/>
            </w:tcBorders>
          </w:tcPr>
          <w:p w14:paraId="0FA93553" w14:textId="77777777" w:rsidR="00130B78" w:rsidRDefault="00130B78" w:rsidP="00E74AED">
            <w:pPr>
              <w:spacing w:after="0" w:line="240" w:lineRule="auto"/>
              <w:rPr>
                <w:rFonts w:ascii="Liberation Sans" w:hAnsi="Liberation Sans"/>
                <w:sz w:val="20"/>
                <w:szCs w:val="20"/>
              </w:rPr>
            </w:pPr>
            <w:r>
              <w:rPr>
                <w:rFonts w:ascii="Liberation Sans" w:hAnsi="Liberation Sans"/>
                <w:sz w:val="20"/>
                <w:szCs w:val="20"/>
              </w:rPr>
              <w:t>Rytis Kazakevičius</w:t>
            </w:r>
          </w:p>
          <w:p w14:paraId="57C04C89" w14:textId="6125FA6E" w:rsidR="00130B78" w:rsidRPr="00130B78" w:rsidRDefault="00AF6D4B" w:rsidP="00E74AED">
            <w:pPr>
              <w:spacing w:after="0" w:line="240" w:lineRule="auto"/>
              <w:rPr>
                <w:sz w:val="20"/>
                <w:szCs w:val="20"/>
              </w:rPr>
            </w:pPr>
            <w:hyperlink r:id="rId60" w:history="1">
              <w:r w:rsidR="00130B78" w:rsidRPr="00C11255">
                <w:rPr>
                  <w:rStyle w:val="Hyperlink"/>
                  <w:rFonts w:ascii="Liberation Sans" w:hAnsi="Liberation Sans"/>
                  <w:sz w:val="20"/>
                  <w:szCs w:val="20"/>
                </w:rPr>
                <w:t>Rytis.kazakevicius</w:t>
              </w:r>
              <w:r w:rsidR="00130B78" w:rsidRPr="00C11255">
                <w:rPr>
                  <w:rStyle w:val="Hyperlink"/>
                  <w:sz w:val="20"/>
                  <w:szCs w:val="20"/>
                  <w:lang w:val="en-GB"/>
                </w:rPr>
                <w:t>@</w:t>
              </w:r>
              <w:r w:rsidR="00130B78" w:rsidRPr="00C11255">
                <w:rPr>
                  <w:rStyle w:val="Hyperlink"/>
                  <w:sz w:val="20"/>
                  <w:szCs w:val="20"/>
                </w:rPr>
                <w:t>tfai.vu.lt</w:t>
              </w:r>
            </w:hyperlink>
            <w:r w:rsidR="00130B78">
              <w:rPr>
                <w:sz w:val="20"/>
                <w:szCs w:val="20"/>
              </w:rPr>
              <w:t xml:space="preserve"> </w:t>
            </w:r>
          </w:p>
        </w:tc>
        <w:tc>
          <w:tcPr>
            <w:tcW w:w="3366" w:type="dxa"/>
            <w:tcBorders>
              <w:top w:val="single" w:sz="8" w:space="0" w:color="000000"/>
              <w:bottom w:val="single" w:sz="8" w:space="0" w:color="000000"/>
              <w:right w:val="single" w:sz="8" w:space="0" w:color="000000"/>
            </w:tcBorders>
          </w:tcPr>
          <w:p w14:paraId="07450FE6" w14:textId="0481196C" w:rsidR="00130B78" w:rsidRDefault="00380F03" w:rsidP="00380F03">
            <w:pPr>
              <w:spacing w:after="0" w:line="240" w:lineRule="auto"/>
              <w:rPr>
                <w:rFonts w:ascii="Arial" w:hAnsi="Arial" w:cs="Arial"/>
                <w:sz w:val="20"/>
                <w:szCs w:val="20"/>
              </w:rPr>
            </w:pPr>
            <w:r>
              <w:rPr>
                <w:rFonts w:ascii="Arial" w:hAnsi="Arial" w:cs="Arial"/>
                <w:sz w:val="20"/>
                <w:szCs w:val="20"/>
              </w:rPr>
              <w:t xml:space="preserve">Apibendrintojo Hurto H indekso sąryšio su fraktaline dimensija D nustatymas savipanašiems procesams.//Determination of the Relationship Between the Generalized Hurst Parameter </w:t>
            </w:r>
            <w:r>
              <w:rPr>
                <w:rFonts w:ascii="Arial" w:hAnsi="Arial" w:cs="Arial"/>
                <w:sz w:val="20"/>
                <w:szCs w:val="20"/>
              </w:rPr>
              <w:lastRenderedPageBreak/>
              <w:t>(H) and Fractal Dimension (D) in Self-Similar Processes.</w:t>
            </w:r>
          </w:p>
        </w:tc>
        <w:tc>
          <w:tcPr>
            <w:tcW w:w="5888" w:type="dxa"/>
            <w:tcBorders>
              <w:top w:val="single" w:sz="8" w:space="0" w:color="000000"/>
              <w:bottom w:val="single" w:sz="8" w:space="0" w:color="000000"/>
              <w:right w:val="single" w:sz="8" w:space="0" w:color="000000"/>
            </w:tcBorders>
          </w:tcPr>
          <w:p w14:paraId="7F7F92CA" w14:textId="17FFF51F" w:rsidR="00130B78" w:rsidRDefault="00130B78" w:rsidP="001C2A4B">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lastRenderedPageBreak/>
              <w:t>Koši procesui H ir D sąryšis H (D) yra žinomas. H apibūdina ilgalaikes koreliacijas, o D – trumpalaikes savybes. Tačiau kitiems savipanašiems (fraktaliniams) procesams šis ryšis nėra žinomas, todėl bandysime jį nustatyti. Abu dydžiai (H ir D) gali būti naudojami kaip anomalios difuzijos pasireiškimo tiriamose sistemose įverčiai.</w:t>
            </w:r>
          </w:p>
        </w:tc>
        <w:tc>
          <w:tcPr>
            <w:tcW w:w="1727" w:type="dxa"/>
            <w:tcBorders>
              <w:top w:val="single" w:sz="8" w:space="0" w:color="000000"/>
              <w:bottom w:val="single" w:sz="8" w:space="0" w:color="000000"/>
              <w:right w:val="single" w:sz="8" w:space="0" w:color="000000"/>
            </w:tcBorders>
          </w:tcPr>
          <w:p w14:paraId="5C2F3DFA" w14:textId="77777777" w:rsidR="00130B78" w:rsidRDefault="00130B78" w:rsidP="00E74AED">
            <w:pPr>
              <w:spacing w:after="0" w:line="240" w:lineRule="auto"/>
              <w:rPr>
                <w:rFonts w:ascii="Liberation Sans" w:eastAsia="Times New Roman" w:hAnsi="Liberation Sans" w:cs="Times New Roman"/>
                <w:sz w:val="20"/>
                <w:szCs w:val="20"/>
              </w:rPr>
            </w:pPr>
          </w:p>
        </w:tc>
      </w:tr>
      <w:tr w:rsidR="00130B78" w14:paraId="5FAB71F7" w14:textId="77777777" w:rsidTr="00CE22C7">
        <w:tc>
          <w:tcPr>
            <w:tcW w:w="545" w:type="dxa"/>
            <w:tcBorders>
              <w:top w:val="single" w:sz="8" w:space="0" w:color="000000"/>
              <w:left w:val="single" w:sz="8" w:space="0" w:color="000000"/>
              <w:bottom w:val="single" w:sz="8" w:space="0" w:color="000000"/>
              <w:right w:val="single" w:sz="8" w:space="0" w:color="000000"/>
            </w:tcBorders>
          </w:tcPr>
          <w:p w14:paraId="1289015B" w14:textId="54BCB6A4" w:rsidR="00130B78" w:rsidRDefault="00130B78" w:rsidP="00E74AE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21.</w:t>
            </w:r>
          </w:p>
        </w:tc>
        <w:tc>
          <w:tcPr>
            <w:tcW w:w="3314" w:type="dxa"/>
            <w:tcBorders>
              <w:top w:val="single" w:sz="8" w:space="0" w:color="000000"/>
              <w:bottom w:val="single" w:sz="8" w:space="0" w:color="000000"/>
              <w:right w:val="single" w:sz="8" w:space="0" w:color="000000"/>
            </w:tcBorders>
          </w:tcPr>
          <w:p w14:paraId="09736187" w14:textId="1029B0BD" w:rsidR="00130B78" w:rsidRPr="00581583" w:rsidRDefault="00130B78" w:rsidP="00E74AED">
            <w:pPr>
              <w:spacing w:after="0" w:line="240" w:lineRule="auto"/>
              <w:rPr>
                <w:sz w:val="20"/>
                <w:szCs w:val="20"/>
                <w:lang w:val="en-GB"/>
              </w:rPr>
            </w:pPr>
            <w:r>
              <w:rPr>
                <w:rFonts w:ascii="Liberation Sans" w:hAnsi="Liberation Sans"/>
                <w:sz w:val="20"/>
                <w:szCs w:val="20"/>
              </w:rPr>
              <w:t xml:space="preserve">Rytis Kazakevičius </w:t>
            </w:r>
            <w:hyperlink r:id="rId61" w:history="1">
              <w:r w:rsidR="00581583" w:rsidRPr="00C11255">
                <w:rPr>
                  <w:rStyle w:val="Hyperlink"/>
                  <w:rFonts w:ascii="Liberation Sans" w:hAnsi="Liberation Sans"/>
                  <w:sz w:val="20"/>
                  <w:szCs w:val="20"/>
                </w:rPr>
                <w:t>rytis.kazakevicius</w:t>
              </w:r>
              <w:r w:rsidR="00581583" w:rsidRPr="00C11255">
                <w:rPr>
                  <w:rStyle w:val="Hyperlink"/>
                  <w:sz w:val="20"/>
                  <w:szCs w:val="20"/>
                  <w:lang w:val="en-GB"/>
                </w:rPr>
                <w:t>@tfai.vu.lt</w:t>
              </w:r>
            </w:hyperlink>
            <w:r w:rsidR="00581583">
              <w:rPr>
                <w:sz w:val="20"/>
                <w:szCs w:val="20"/>
                <w:lang w:val="en-GB"/>
              </w:rPr>
              <w:t xml:space="preserve"> </w:t>
            </w:r>
          </w:p>
          <w:p w14:paraId="42006DD8" w14:textId="77777777" w:rsidR="00130B78" w:rsidRDefault="00130B78" w:rsidP="00E74AED">
            <w:pPr>
              <w:spacing w:after="0" w:line="240" w:lineRule="auto"/>
              <w:rPr>
                <w:rFonts w:ascii="Liberation Sans" w:hAnsi="Liberation Sans"/>
                <w:sz w:val="20"/>
                <w:szCs w:val="20"/>
              </w:rPr>
            </w:pPr>
          </w:p>
          <w:p w14:paraId="546E2A2A" w14:textId="77777777" w:rsidR="00130B78" w:rsidRDefault="00130B78" w:rsidP="00E74AED">
            <w:pPr>
              <w:spacing w:after="0" w:line="240" w:lineRule="auto"/>
              <w:rPr>
                <w:rFonts w:ascii="Liberation Sans" w:hAnsi="Liberation Sans"/>
                <w:sz w:val="20"/>
                <w:szCs w:val="20"/>
              </w:rPr>
            </w:pPr>
          </w:p>
          <w:p w14:paraId="2D05ACB8" w14:textId="3F4D0987" w:rsidR="00130B78" w:rsidRDefault="00130B78" w:rsidP="00E74AED">
            <w:pPr>
              <w:spacing w:after="0" w:line="240" w:lineRule="auto"/>
              <w:rPr>
                <w:rFonts w:ascii="Liberation Sans" w:hAnsi="Liberation Sans"/>
                <w:sz w:val="20"/>
                <w:szCs w:val="20"/>
              </w:rPr>
            </w:pPr>
          </w:p>
        </w:tc>
        <w:tc>
          <w:tcPr>
            <w:tcW w:w="3366" w:type="dxa"/>
            <w:tcBorders>
              <w:top w:val="single" w:sz="8" w:space="0" w:color="000000"/>
              <w:bottom w:val="single" w:sz="8" w:space="0" w:color="000000"/>
              <w:right w:val="single" w:sz="8" w:space="0" w:color="000000"/>
            </w:tcBorders>
          </w:tcPr>
          <w:p w14:paraId="4DBFCC36" w14:textId="35BB39DC" w:rsidR="00130B78" w:rsidRDefault="00581583" w:rsidP="004613FE">
            <w:pPr>
              <w:spacing w:after="0" w:line="240" w:lineRule="auto"/>
              <w:rPr>
                <w:rFonts w:ascii="Arial" w:hAnsi="Arial" w:cs="Arial"/>
                <w:sz w:val="20"/>
                <w:szCs w:val="20"/>
              </w:rPr>
            </w:pPr>
            <w:r>
              <w:rPr>
                <w:rFonts w:ascii="Arial" w:hAnsi="Arial" w:cs="Arial"/>
                <w:sz w:val="20"/>
                <w:szCs w:val="20"/>
              </w:rPr>
              <w:t>Triukšmo veikiamas osciliatorius su trinties fluktuacijomis kaip nehomogeninės terpės modelis</w:t>
            </w:r>
            <w:r w:rsidR="004613FE">
              <w:rPr>
                <w:rFonts w:ascii="Arial" w:hAnsi="Arial" w:cs="Arial"/>
                <w:sz w:val="20"/>
                <w:szCs w:val="20"/>
              </w:rPr>
              <w:t>//Modeling Heterogeneous Media as a Noisy Harmonic Oscillator with Friction Fluctuations.</w:t>
            </w:r>
          </w:p>
        </w:tc>
        <w:tc>
          <w:tcPr>
            <w:tcW w:w="5888" w:type="dxa"/>
            <w:tcBorders>
              <w:top w:val="single" w:sz="8" w:space="0" w:color="000000"/>
              <w:bottom w:val="single" w:sz="8" w:space="0" w:color="000000"/>
              <w:right w:val="single" w:sz="8" w:space="0" w:color="000000"/>
            </w:tcBorders>
          </w:tcPr>
          <w:p w14:paraId="0336C091" w14:textId="77777777" w:rsidR="00130B78" w:rsidRDefault="00581583" w:rsidP="00581583">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Tirsime temperatūros ir trinties svyravimus harmoninio potencialo viduje, remdamiesi vienodo pasiskirstymo dėsniu. Pradiniame tyrime (</w:t>
            </w:r>
            <w:hyperlink r:id="rId62" w:history="1">
              <w:r w:rsidRPr="00C11255">
                <w:rPr>
                  <w:rStyle w:val="Hyperlink"/>
                  <w:rFonts w:ascii="Liberation Sans" w:eastAsia="Times New Roman" w:hAnsi="Liberation Sans" w:cs="Times New Roman"/>
                  <w:sz w:val="20"/>
                  <w:szCs w:val="20"/>
                </w:rPr>
                <w:t>https://journals.aps.org/pre/abstract/10.1103/PhysRevE.106.064127</w:t>
              </w:r>
            </w:hyperlink>
            <w:r>
              <w:rPr>
                <w:rFonts w:ascii="Liberation Sans" w:eastAsia="Times New Roman" w:hAnsi="Liberation Sans" w:cs="Times New Roman"/>
                <w:sz w:val="20"/>
                <w:szCs w:val="20"/>
              </w:rPr>
              <w:t xml:space="preserve">) </w:t>
            </w:r>
          </w:p>
          <w:p w14:paraId="17336A78" w14:textId="77777777" w:rsidR="00581583" w:rsidRDefault="00581583" w:rsidP="00581583">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Aproksimacijos suskaičiuotos tik ilgiems laikams, todėl mes atliksime alternatyvias aproksimacijas, pvz., momentų metodą, ir palyginsime jų ir skaitmeninio modeliavimo rezultatus. Skaitmeniniai skaičiavimai bus atliekami pasinaudojant Oilerio-Marujamos metodu</w:t>
            </w:r>
          </w:p>
          <w:p w14:paraId="520A0464" w14:textId="254FEEA0" w:rsidR="00581583" w:rsidRDefault="00581583" w:rsidP="00581583">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w:t>
            </w:r>
            <w:hyperlink r:id="rId63" w:history="1">
              <w:r w:rsidRPr="00C11255">
                <w:rPr>
                  <w:rStyle w:val="Hyperlink"/>
                  <w:rFonts w:ascii="Liberation Sans" w:eastAsia="Times New Roman" w:hAnsi="Liberation Sans" w:cs="Times New Roman"/>
                  <w:sz w:val="20"/>
                  <w:szCs w:val="20"/>
                </w:rPr>
                <w:t>https://github.com/JuliusRuseckas/numerical-sde-variable-step</w:t>
              </w:r>
            </w:hyperlink>
            <w:r>
              <w:rPr>
                <w:rFonts w:ascii="Liberation Sans" w:eastAsia="Times New Roman" w:hAnsi="Liberation Sans" w:cs="Times New Roman"/>
                <w:sz w:val="20"/>
                <w:szCs w:val="20"/>
              </w:rPr>
              <w:t>) .</w:t>
            </w:r>
          </w:p>
        </w:tc>
        <w:tc>
          <w:tcPr>
            <w:tcW w:w="1727" w:type="dxa"/>
            <w:tcBorders>
              <w:top w:val="single" w:sz="8" w:space="0" w:color="000000"/>
              <w:bottom w:val="single" w:sz="8" w:space="0" w:color="000000"/>
              <w:right w:val="single" w:sz="8" w:space="0" w:color="000000"/>
            </w:tcBorders>
          </w:tcPr>
          <w:p w14:paraId="655742D2" w14:textId="77777777" w:rsidR="00130B78" w:rsidRDefault="00130B78" w:rsidP="00E74AED">
            <w:pPr>
              <w:spacing w:after="0" w:line="240" w:lineRule="auto"/>
              <w:rPr>
                <w:rFonts w:ascii="Liberation Sans" w:eastAsia="Times New Roman" w:hAnsi="Liberation Sans" w:cs="Times New Roman"/>
                <w:sz w:val="20"/>
                <w:szCs w:val="20"/>
              </w:rPr>
            </w:pPr>
          </w:p>
        </w:tc>
      </w:tr>
      <w:tr w:rsidR="00581583" w14:paraId="7249C092" w14:textId="77777777" w:rsidTr="00CE22C7">
        <w:tc>
          <w:tcPr>
            <w:tcW w:w="545" w:type="dxa"/>
            <w:tcBorders>
              <w:top w:val="single" w:sz="8" w:space="0" w:color="000000"/>
              <w:left w:val="single" w:sz="8" w:space="0" w:color="000000"/>
              <w:bottom w:val="single" w:sz="8" w:space="0" w:color="000000"/>
              <w:right w:val="single" w:sz="8" w:space="0" w:color="000000"/>
            </w:tcBorders>
          </w:tcPr>
          <w:p w14:paraId="42078460" w14:textId="3F50E85C" w:rsidR="00581583" w:rsidRDefault="00581583" w:rsidP="00E74AED">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22.</w:t>
            </w:r>
          </w:p>
        </w:tc>
        <w:tc>
          <w:tcPr>
            <w:tcW w:w="3314" w:type="dxa"/>
            <w:tcBorders>
              <w:top w:val="single" w:sz="8" w:space="0" w:color="000000"/>
              <w:bottom w:val="single" w:sz="8" w:space="0" w:color="000000"/>
              <w:right w:val="single" w:sz="8" w:space="0" w:color="000000"/>
            </w:tcBorders>
          </w:tcPr>
          <w:p w14:paraId="2A63B686" w14:textId="77777777" w:rsidR="00581583" w:rsidRDefault="00581583" w:rsidP="00E74AED">
            <w:pPr>
              <w:spacing w:after="0" w:line="240" w:lineRule="auto"/>
              <w:rPr>
                <w:rFonts w:ascii="Liberation Sans" w:hAnsi="Liberation Sans"/>
                <w:sz w:val="20"/>
                <w:szCs w:val="20"/>
              </w:rPr>
            </w:pPr>
            <w:r>
              <w:rPr>
                <w:rFonts w:ascii="Liberation Sans" w:hAnsi="Liberation Sans"/>
                <w:sz w:val="20"/>
                <w:szCs w:val="20"/>
              </w:rPr>
              <w:t>Rytis Kazakevičius</w:t>
            </w:r>
          </w:p>
          <w:p w14:paraId="356E2301" w14:textId="18DE6FFB" w:rsidR="00581583" w:rsidRPr="00581583" w:rsidRDefault="00AF6D4B" w:rsidP="00E74AED">
            <w:pPr>
              <w:spacing w:after="0" w:line="240" w:lineRule="auto"/>
              <w:rPr>
                <w:sz w:val="20"/>
                <w:szCs w:val="20"/>
                <w:lang w:val="en-GB"/>
              </w:rPr>
            </w:pPr>
            <w:hyperlink r:id="rId64" w:history="1">
              <w:r w:rsidR="00581583" w:rsidRPr="00C11255">
                <w:rPr>
                  <w:rStyle w:val="Hyperlink"/>
                  <w:rFonts w:ascii="Liberation Sans" w:hAnsi="Liberation Sans"/>
                  <w:sz w:val="20"/>
                  <w:szCs w:val="20"/>
                </w:rPr>
                <w:t>Rytis.kazakevicius</w:t>
              </w:r>
              <w:r w:rsidR="00581583" w:rsidRPr="00C11255">
                <w:rPr>
                  <w:rStyle w:val="Hyperlink"/>
                  <w:sz w:val="20"/>
                  <w:szCs w:val="20"/>
                  <w:lang w:val="en-GB"/>
                </w:rPr>
                <w:t>@tfai.vu.lt</w:t>
              </w:r>
            </w:hyperlink>
            <w:r w:rsidR="00581583">
              <w:rPr>
                <w:sz w:val="20"/>
                <w:szCs w:val="20"/>
                <w:lang w:val="en-GB"/>
              </w:rPr>
              <w:t xml:space="preserve"> </w:t>
            </w:r>
          </w:p>
        </w:tc>
        <w:tc>
          <w:tcPr>
            <w:tcW w:w="3366" w:type="dxa"/>
            <w:tcBorders>
              <w:top w:val="single" w:sz="8" w:space="0" w:color="000000"/>
              <w:bottom w:val="single" w:sz="8" w:space="0" w:color="000000"/>
              <w:right w:val="single" w:sz="8" w:space="0" w:color="000000"/>
            </w:tcBorders>
          </w:tcPr>
          <w:p w14:paraId="5D41A5D1" w14:textId="75DF6764" w:rsidR="00581583" w:rsidRDefault="00380F03" w:rsidP="004613FE">
            <w:pPr>
              <w:spacing w:after="0" w:line="240" w:lineRule="auto"/>
              <w:rPr>
                <w:rFonts w:ascii="Arial" w:hAnsi="Arial" w:cs="Arial"/>
                <w:sz w:val="20"/>
                <w:szCs w:val="20"/>
              </w:rPr>
            </w:pPr>
            <w:r>
              <w:rPr>
                <w:rFonts w:ascii="Arial" w:hAnsi="Arial" w:cs="Arial"/>
                <w:sz w:val="20"/>
                <w:szCs w:val="20"/>
              </w:rPr>
              <w:t>Anomalios difuzijos atsiradimo chaotinėse sistemose tyrimas</w:t>
            </w:r>
            <w:r w:rsidR="004613FE">
              <w:rPr>
                <w:rFonts w:ascii="Arial" w:hAnsi="Arial" w:cs="Arial"/>
                <w:sz w:val="20"/>
                <w:szCs w:val="20"/>
              </w:rPr>
              <w:t>//Investigation of the Emergence of Anomalous Diffusion in Chaotic Systems.</w:t>
            </w:r>
          </w:p>
        </w:tc>
        <w:tc>
          <w:tcPr>
            <w:tcW w:w="5888" w:type="dxa"/>
            <w:tcBorders>
              <w:top w:val="single" w:sz="8" w:space="0" w:color="000000"/>
              <w:bottom w:val="single" w:sz="8" w:space="0" w:color="000000"/>
              <w:right w:val="single" w:sz="8" w:space="0" w:color="000000"/>
            </w:tcBorders>
          </w:tcPr>
          <w:p w14:paraId="3A833591" w14:textId="6C997F1A" w:rsidR="00581583" w:rsidRDefault="00380F03" w:rsidP="00380F03">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Pomeau-Manneville (PM) atvaizdis yra vienas iš archetipinių pavyzdžių, kaip sudėtingas, chaotiškas elgesys gali atsirasti dėl labai paprastų netiesinių dinaminių lygčių.Skirtingai nuo kitų atvaizdžių, PM atvaizdis pasižymi pertrūkiais, kuriems būdingi mažos ir didelės amplitudės svyravimai. Naujausi tyrimai rodo, kad toks pertrūkių elgesys gali sukelti anomalią difuziją. Šiame tyrime išsamiau nagrinėsime šį sąryšį.</w:t>
            </w:r>
          </w:p>
        </w:tc>
        <w:tc>
          <w:tcPr>
            <w:tcW w:w="1727" w:type="dxa"/>
            <w:tcBorders>
              <w:top w:val="single" w:sz="8" w:space="0" w:color="000000"/>
              <w:bottom w:val="single" w:sz="8" w:space="0" w:color="000000"/>
              <w:right w:val="single" w:sz="8" w:space="0" w:color="000000"/>
            </w:tcBorders>
          </w:tcPr>
          <w:p w14:paraId="56AAD211" w14:textId="77777777" w:rsidR="00581583" w:rsidRDefault="00581583" w:rsidP="00E74AED">
            <w:pPr>
              <w:spacing w:after="0" w:line="240" w:lineRule="auto"/>
              <w:rPr>
                <w:rFonts w:ascii="Liberation Sans" w:eastAsia="Times New Roman" w:hAnsi="Liberation Sans" w:cs="Times New Roman"/>
                <w:sz w:val="20"/>
                <w:szCs w:val="20"/>
              </w:rPr>
            </w:pPr>
          </w:p>
        </w:tc>
      </w:tr>
      <w:tr w:rsidR="000467A3" w14:paraId="220F9FA4" w14:textId="77777777" w:rsidTr="00CE22C7">
        <w:tc>
          <w:tcPr>
            <w:tcW w:w="545" w:type="dxa"/>
            <w:tcBorders>
              <w:top w:val="single" w:sz="8" w:space="0" w:color="000000"/>
              <w:left w:val="single" w:sz="8" w:space="0" w:color="000000"/>
              <w:bottom w:val="single" w:sz="8" w:space="0" w:color="000000"/>
              <w:right w:val="single" w:sz="8" w:space="0" w:color="000000"/>
            </w:tcBorders>
          </w:tcPr>
          <w:p w14:paraId="0E743819" w14:textId="6FBC4303" w:rsidR="000467A3" w:rsidRDefault="00BE1860" w:rsidP="004613FE">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2</w:t>
            </w:r>
            <w:r w:rsidR="004613FE">
              <w:rPr>
                <w:rFonts w:ascii="Liberation Sans" w:eastAsia="Times New Roman" w:hAnsi="Liberation Sans" w:cs="Times New Roman"/>
                <w:sz w:val="20"/>
                <w:szCs w:val="20"/>
              </w:rPr>
              <w:t>3</w:t>
            </w:r>
            <w:r>
              <w:rPr>
                <w:rFonts w:ascii="Liberation Sans" w:eastAsia="Times New Roman" w:hAnsi="Liberation Sans" w:cs="Times New Roman"/>
                <w:sz w:val="20"/>
                <w:szCs w:val="20"/>
              </w:rPr>
              <w:t>.</w:t>
            </w:r>
          </w:p>
        </w:tc>
        <w:tc>
          <w:tcPr>
            <w:tcW w:w="3314" w:type="dxa"/>
            <w:tcBorders>
              <w:top w:val="single" w:sz="8" w:space="0" w:color="000000"/>
              <w:bottom w:val="single" w:sz="8" w:space="0" w:color="000000"/>
              <w:right w:val="single" w:sz="8" w:space="0" w:color="000000"/>
            </w:tcBorders>
          </w:tcPr>
          <w:p w14:paraId="093CBB1E" w14:textId="77777777" w:rsidR="000467A3" w:rsidRDefault="00BE1860" w:rsidP="00E74AED">
            <w:pPr>
              <w:spacing w:after="0" w:line="240" w:lineRule="auto"/>
              <w:rPr>
                <w:rFonts w:ascii="Liberation Sans" w:hAnsi="Liberation Sans"/>
                <w:sz w:val="20"/>
                <w:szCs w:val="20"/>
              </w:rPr>
            </w:pPr>
            <w:r>
              <w:rPr>
                <w:rFonts w:ascii="Liberation Sans" w:hAnsi="Liberation Sans"/>
                <w:sz w:val="20"/>
                <w:szCs w:val="20"/>
              </w:rPr>
              <w:t>Donatas Narbutis</w:t>
            </w:r>
          </w:p>
          <w:p w14:paraId="1B98C1DE" w14:textId="747680A3" w:rsidR="00BE1860" w:rsidRPr="00BE1860" w:rsidRDefault="00AF6D4B" w:rsidP="00E74AED">
            <w:pPr>
              <w:spacing w:after="0" w:line="240" w:lineRule="auto"/>
              <w:rPr>
                <w:sz w:val="20"/>
                <w:szCs w:val="20"/>
                <w:lang w:val="en-US"/>
              </w:rPr>
            </w:pPr>
            <w:hyperlink r:id="rId65" w:history="1">
              <w:r w:rsidR="00BE1860" w:rsidRPr="006E7C31">
                <w:rPr>
                  <w:rStyle w:val="Hyperlink"/>
                  <w:rFonts w:ascii="Liberation Sans" w:hAnsi="Liberation Sans"/>
                  <w:sz w:val="20"/>
                  <w:szCs w:val="20"/>
                </w:rPr>
                <w:t>Donatas.narbutis</w:t>
              </w:r>
              <w:r w:rsidR="00BE1860" w:rsidRPr="006E7C31">
                <w:rPr>
                  <w:rStyle w:val="Hyperlink"/>
                  <w:sz w:val="20"/>
                  <w:szCs w:val="20"/>
                  <w:lang w:val="en-US"/>
                </w:rPr>
                <w:t>@</w:t>
              </w:r>
              <w:r w:rsidR="00BE1860" w:rsidRPr="00D0108D">
                <w:rPr>
                  <w:rStyle w:val="Hyperlink"/>
                  <w:rFonts w:ascii="Arial" w:hAnsi="Arial" w:cs="Arial"/>
                  <w:sz w:val="20"/>
                  <w:szCs w:val="20"/>
                  <w:lang w:val="en-US"/>
                </w:rPr>
                <w:t>ff.vu.lt</w:t>
              </w:r>
            </w:hyperlink>
            <w:r w:rsidR="00BE1860">
              <w:rPr>
                <w:sz w:val="20"/>
                <w:szCs w:val="20"/>
                <w:lang w:val="en-US"/>
              </w:rPr>
              <w:t xml:space="preserve"> </w:t>
            </w:r>
          </w:p>
        </w:tc>
        <w:tc>
          <w:tcPr>
            <w:tcW w:w="3366" w:type="dxa"/>
            <w:tcBorders>
              <w:top w:val="single" w:sz="8" w:space="0" w:color="000000"/>
              <w:bottom w:val="single" w:sz="8" w:space="0" w:color="000000"/>
              <w:right w:val="single" w:sz="8" w:space="0" w:color="000000"/>
            </w:tcBorders>
          </w:tcPr>
          <w:p w14:paraId="4E52309F" w14:textId="23D0DF9C" w:rsidR="000467A3" w:rsidRDefault="00BE1860" w:rsidP="00E74AED">
            <w:pPr>
              <w:spacing w:after="0" w:line="240" w:lineRule="auto"/>
              <w:rPr>
                <w:rFonts w:ascii="Arial" w:hAnsi="Arial" w:cs="Arial"/>
                <w:sz w:val="20"/>
                <w:szCs w:val="20"/>
              </w:rPr>
            </w:pPr>
            <w:r>
              <w:rPr>
                <w:rFonts w:ascii="Arial" w:hAnsi="Arial" w:cs="Arial"/>
                <w:sz w:val="20"/>
                <w:szCs w:val="20"/>
              </w:rPr>
              <w:t>Mašininio mokymosi taikymas astronominių duomenų analizei//Application of machine learning to astronomical analysis</w:t>
            </w:r>
          </w:p>
        </w:tc>
        <w:tc>
          <w:tcPr>
            <w:tcW w:w="5888" w:type="dxa"/>
            <w:tcBorders>
              <w:top w:val="single" w:sz="8" w:space="0" w:color="000000"/>
              <w:bottom w:val="single" w:sz="8" w:space="0" w:color="000000"/>
              <w:right w:val="single" w:sz="8" w:space="0" w:color="000000"/>
            </w:tcBorders>
          </w:tcPr>
          <w:p w14:paraId="42202ED6" w14:textId="77777777" w:rsidR="000467A3" w:rsidRDefault="000467A3" w:rsidP="001C2A4B">
            <w:pPr>
              <w:spacing w:after="0" w:line="240" w:lineRule="auto"/>
              <w:rPr>
                <w:rFonts w:ascii="Liberation Sans" w:eastAsia="Times New Roman" w:hAnsi="Liberation Sans" w:cs="Times New Roman"/>
                <w:sz w:val="20"/>
                <w:szCs w:val="20"/>
              </w:rPr>
            </w:pPr>
          </w:p>
        </w:tc>
        <w:tc>
          <w:tcPr>
            <w:tcW w:w="1727" w:type="dxa"/>
            <w:tcBorders>
              <w:top w:val="single" w:sz="8" w:space="0" w:color="000000"/>
              <w:bottom w:val="single" w:sz="8" w:space="0" w:color="000000"/>
              <w:right w:val="single" w:sz="8" w:space="0" w:color="000000"/>
            </w:tcBorders>
          </w:tcPr>
          <w:p w14:paraId="67B190DF" w14:textId="77777777" w:rsidR="000467A3" w:rsidRDefault="000467A3" w:rsidP="00E74AED">
            <w:pPr>
              <w:spacing w:after="0" w:line="240" w:lineRule="auto"/>
              <w:rPr>
                <w:rFonts w:ascii="Liberation Sans" w:eastAsia="Times New Roman" w:hAnsi="Liberation Sans" w:cs="Times New Roman"/>
                <w:sz w:val="20"/>
                <w:szCs w:val="20"/>
              </w:rPr>
            </w:pPr>
          </w:p>
        </w:tc>
      </w:tr>
      <w:tr w:rsidR="000467A3" w14:paraId="7E2483D1" w14:textId="77777777" w:rsidTr="00CE22C7">
        <w:tc>
          <w:tcPr>
            <w:tcW w:w="545" w:type="dxa"/>
            <w:tcBorders>
              <w:top w:val="single" w:sz="8" w:space="0" w:color="000000"/>
              <w:left w:val="single" w:sz="8" w:space="0" w:color="000000"/>
              <w:bottom w:val="single" w:sz="8" w:space="0" w:color="000000"/>
              <w:right w:val="single" w:sz="8" w:space="0" w:color="000000"/>
            </w:tcBorders>
          </w:tcPr>
          <w:p w14:paraId="06D49C65" w14:textId="1F74BDB0" w:rsidR="000467A3" w:rsidRDefault="00BE1860" w:rsidP="004613FE">
            <w:pPr>
              <w:spacing w:after="0" w:line="240" w:lineRule="auto"/>
              <w:rPr>
                <w:rFonts w:ascii="Liberation Sans" w:eastAsia="Times New Roman" w:hAnsi="Liberation Sans" w:cs="Times New Roman"/>
                <w:sz w:val="20"/>
                <w:szCs w:val="20"/>
              </w:rPr>
            </w:pPr>
            <w:r>
              <w:rPr>
                <w:rFonts w:ascii="Liberation Sans" w:eastAsia="Times New Roman" w:hAnsi="Liberation Sans" w:cs="Times New Roman"/>
                <w:sz w:val="20"/>
                <w:szCs w:val="20"/>
              </w:rPr>
              <w:t>2</w:t>
            </w:r>
            <w:r w:rsidR="004613FE">
              <w:rPr>
                <w:rFonts w:ascii="Liberation Sans" w:eastAsia="Times New Roman" w:hAnsi="Liberation Sans" w:cs="Times New Roman"/>
                <w:sz w:val="20"/>
                <w:szCs w:val="20"/>
              </w:rPr>
              <w:t>4</w:t>
            </w:r>
            <w:r>
              <w:rPr>
                <w:rFonts w:ascii="Liberation Sans" w:eastAsia="Times New Roman" w:hAnsi="Liberation Sans" w:cs="Times New Roman"/>
                <w:sz w:val="20"/>
                <w:szCs w:val="20"/>
              </w:rPr>
              <w:t>.</w:t>
            </w:r>
          </w:p>
        </w:tc>
        <w:tc>
          <w:tcPr>
            <w:tcW w:w="3314" w:type="dxa"/>
            <w:tcBorders>
              <w:top w:val="single" w:sz="8" w:space="0" w:color="000000"/>
              <w:bottom w:val="single" w:sz="8" w:space="0" w:color="000000"/>
              <w:right w:val="single" w:sz="8" w:space="0" w:color="000000"/>
            </w:tcBorders>
          </w:tcPr>
          <w:p w14:paraId="429FB159" w14:textId="77777777" w:rsidR="000467A3" w:rsidRDefault="00BE1860" w:rsidP="00E74AED">
            <w:pPr>
              <w:spacing w:after="0" w:line="240" w:lineRule="auto"/>
              <w:rPr>
                <w:rFonts w:ascii="Liberation Sans" w:hAnsi="Liberation Sans"/>
                <w:sz w:val="20"/>
                <w:szCs w:val="20"/>
              </w:rPr>
            </w:pPr>
            <w:r>
              <w:rPr>
                <w:rFonts w:ascii="Liberation Sans" w:hAnsi="Liberation Sans"/>
                <w:sz w:val="20"/>
                <w:szCs w:val="20"/>
              </w:rPr>
              <w:t>Edita Stonkutė</w:t>
            </w:r>
          </w:p>
          <w:p w14:paraId="25808B4F" w14:textId="31DB2ECC" w:rsidR="00BE1860" w:rsidRPr="00BE1860" w:rsidRDefault="00AF6D4B" w:rsidP="00E74AED">
            <w:pPr>
              <w:spacing w:after="0" w:line="240" w:lineRule="auto"/>
              <w:rPr>
                <w:sz w:val="20"/>
                <w:szCs w:val="20"/>
                <w:lang w:val="en-US"/>
              </w:rPr>
            </w:pPr>
            <w:hyperlink r:id="rId66" w:history="1">
              <w:r w:rsidR="00BE1860" w:rsidRPr="006E7C31">
                <w:rPr>
                  <w:rStyle w:val="Hyperlink"/>
                  <w:rFonts w:ascii="Liberation Sans" w:hAnsi="Liberation Sans"/>
                  <w:sz w:val="20"/>
                  <w:szCs w:val="20"/>
                </w:rPr>
                <w:t>Edita.stonkute</w:t>
              </w:r>
              <w:r w:rsidR="00BE1860" w:rsidRPr="006E7C31">
                <w:rPr>
                  <w:rStyle w:val="Hyperlink"/>
                  <w:sz w:val="20"/>
                  <w:szCs w:val="20"/>
                  <w:lang w:val="en-US"/>
                </w:rPr>
                <w:t>@</w:t>
              </w:r>
              <w:r w:rsidR="00BE1860" w:rsidRPr="00BE1860">
                <w:rPr>
                  <w:rStyle w:val="Hyperlink"/>
                  <w:rFonts w:ascii="Arial" w:hAnsi="Arial" w:cs="Arial"/>
                  <w:sz w:val="20"/>
                  <w:szCs w:val="20"/>
                  <w:lang w:val="en-US"/>
                </w:rPr>
                <w:t>tfai.vu.lt</w:t>
              </w:r>
            </w:hyperlink>
            <w:r w:rsidR="00BE1860">
              <w:rPr>
                <w:sz w:val="20"/>
                <w:szCs w:val="20"/>
                <w:lang w:val="en-US"/>
              </w:rPr>
              <w:t xml:space="preserve"> </w:t>
            </w:r>
          </w:p>
        </w:tc>
        <w:tc>
          <w:tcPr>
            <w:tcW w:w="3366" w:type="dxa"/>
            <w:tcBorders>
              <w:top w:val="single" w:sz="8" w:space="0" w:color="000000"/>
              <w:bottom w:val="single" w:sz="8" w:space="0" w:color="000000"/>
              <w:right w:val="single" w:sz="8" w:space="0" w:color="000000"/>
            </w:tcBorders>
          </w:tcPr>
          <w:p w14:paraId="4F6D2D84" w14:textId="66336DE3" w:rsidR="000467A3" w:rsidRDefault="00BE1860" w:rsidP="00E74AED">
            <w:pPr>
              <w:spacing w:after="0" w:line="240" w:lineRule="auto"/>
              <w:rPr>
                <w:rFonts w:ascii="Arial" w:hAnsi="Arial" w:cs="Arial"/>
                <w:sz w:val="20"/>
                <w:szCs w:val="20"/>
              </w:rPr>
            </w:pPr>
            <w:r>
              <w:rPr>
                <w:rFonts w:ascii="Arial" w:hAnsi="Arial" w:cs="Arial"/>
                <w:sz w:val="20"/>
                <w:szCs w:val="20"/>
              </w:rPr>
              <w:t>Žvaigždės su planetomis: Fizikinės savybės</w:t>
            </w:r>
            <w:r w:rsidR="000B1B1E">
              <w:rPr>
                <w:rFonts w:ascii="Arial" w:hAnsi="Arial" w:cs="Arial"/>
                <w:sz w:val="20"/>
                <w:szCs w:val="20"/>
              </w:rPr>
              <w:t xml:space="preserve">, evoliucija ir planetų formavimosi sąlygos </w:t>
            </w:r>
            <w:r w:rsidR="001E3ACF">
              <w:rPr>
                <w:rFonts w:ascii="Arial" w:hAnsi="Arial" w:cs="Arial"/>
                <w:sz w:val="20"/>
                <w:szCs w:val="20"/>
              </w:rPr>
              <w:t>//</w:t>
            </w:r>
            <w:r w:rsidR="000B1B1E">
              <w:rPr>
                <w:rFonts w:ascii="Arial" w:hAnsi="Arial" w:cs="Arial"/>
                <w:sz w:val="20"/>
                <w:szCs w:val="20"/>
              </w:rPr>
              <w:t xml:space="preserve">Stars with </w:t>
            </w:r>
            <w:r w:rsidR="000B1B1E" w:rsidRPr="0057041C">
              <w:rPr>
                <w:rFonts w:ascii="Arial" w:hAnsi="Arial" w:cs="Arial"/>
                <w:sz w:val="20"/>
                <w:szCs w:val="20"/>
              </w:rPr>
              <w:t>Planets: Physical Properties, Evolution, and Conditions for Planet Formation</w:t>
            </w:r>
            <w:r w:rsidR="000B1B1E">
              <w:rPr>
                <w:rFonts w:ascii="Arial" w:hAnsi="Arial" w:cs="Arial"/>
                <w:sz w:val="20"/>
                <w:szCs w:val="20"/>
              </w:rPr>
              <w:t>.</w:t>
            </w:r>
          </w:p>
        </w:tc>
        <w:tc>
          <w:tcPr>
            <w:tcW w:w="5888" w:type="dxa"/>
            <w:tcBorders>
              <w:top w:val="single" w:sz="8" w:space="0" w:color="000000"/>
              <w:bottom w:val="single" w:sz="8" w:space="0" w:color="000000"/>
              <w:right w:val="single" w:sz="8" w:space="0" w:color="000000"/>
            </w:tcBorders>
          </w:tcPr>
          <w:p w14:paraId="2A77F64C" w14:textId="77777777" w:rsidR="000467A3" w:rsidRDefault="000467A3" w:rsidP="001C2A4B">
            <w:pPr>
              <w:spacing w:after="0" w:line="240" w:lineRule="auto"/>
              <w:rPr>
                <w:rFonts w:ascii="Liberation Sans" w:eastAsia="Times New Roman" w:hAnsi="Liberation Sans" w:cs="Times New Roman"/>
                <w:sz w:val="20"/>
                <w:szCs w:val="20"/>
              </w:rPr>
            </w:pPr>
          </w:p>
        </w:tc>
        <w:tc>
          <w:tcPr>
            <w:tcW w:w="1727" w:type="dxa"/>
            <w:tcBorders>
              <w:top w:val="single" w:sz="8" w:space="0" w:color="000000"/>
              <w:bottom w:val="single" w:sz="8" w:space="0" w:color="000000"/>
              <w:right w:val="single" w:sz="8" w:space="0" w:color="000000"/>
            </w:tcBorders>
          </w:tcPr>
          <w:p w14:paraId="5730972D" w14:textId="77777777" w:rsidR="000467A3" w:rsidRDefault="000467A3" w:rsidP="00E74AED">
            <w:pPr>
              <w:spacing w:after="0" w:line="240" w:lineRule="auto"/>
              <w:rPr>
                <w:rFonts w:ascii="Liberation Sans" w:eastAsia="Times New Roman" w:hAnsi="Liberation Sans" w:cs="Times New Roman"/>
                <w:sz w:val="20"/>
                <w:szCs w:val="20"/>
              </w:rPr>
            </w:pPr>
          </w:p>
        </w:tc>
      </w:tr>
      <w:tr w:rsidR="00AF6D4B" w14:paraId="32021C19" w14:textId="77777777" w:rsidTr="00CE22C7">
        <w:tc>
          <w:tcPr>
            <w:tcW w:w="545" w:type="dxa"/>
            <w:tcBorders>
              <w:top w:val="single" w:sz="8" w:space="0" w:color="000000"/>
              <w:left w:val="single" w:sz="8" w:space="0" w:color="000000"/>
              <w:bottom w:val="single" w:sz="8" w:space="0" w:color="000000"/>
              <w:right w:val="single" w:sz="8" w:space="0" w:color="000000"/>
            </w:tcBorders>
          </w:tcPr>
          <w:p w14:paraId="18920E4A" w14:textId="77777777" w:rsidR="00AF6D4B" w:rsidRDefault="00AF6D4B" w:rsidP="004613FE">
            <w:pPr>
              <w:spacing w:after="0" w:line="240" w:lineRule="auto"/>
              <w:rPr>
                <w:rFonts w:ascii="Liberation Sans" w:eastAsia="Times New Roman" w:hAnsi="Liberation Sans" w:cs="Times New Roman"/>
                <w:sz w:val="20"/>
                <w:szCs w:val="20"/>
              </w:rPr>
            </w:pPr>
          </w:p>
        </w:tc>
        <w:tc>
          <w:tcPr>
            <w:tcW w:w="3314" w:type="dxa"/>
            <w:tcBorders>
              <w:top w:val="single" w:sz="8" w:space="0" w:color="000000"/>
              <w:bottom w:val="single" w:sz="8" w:space="0" w:color="000000"/>
              <w:right w:val="single" w:sz="8" w:space="0" w:color="000000"/>
            </w:tcBorders>
          </w:tcPr>
          <w:p w14:paraId="363ADCC3" w14:textId="77777777" w:rsidR="00AF6D4B" w:rsidRDefault="00AF6D4B" w:rsidP="00E74AED">
            <w:pPr>
              <w:spacing w:after="0" w:line="240" w:lineRule="auto"/>
              <w:rPr>
                <w:rFonts w:ascii="Liberation Sans" w:hAnsi="Liberation Sans"/>
                <w:sz w:val="20"/>
                <w:szCs w:val="20"/>
              </w:rPr>
            </w:pPr>
          </w:p>
        </w:tc>
        <w:tc>
          <w:tcPr>
            <w:tcW w:w="3366" w:type="dxa"/>
            <w:tcBorders>
              <w:top w:val="single" w:sz="8" w:space="0" w:color="000000"/>
              <w:bottom w:val="single" w:sz="8" w:space="0" w:color="000000"/>
              <w:right w:val="single" w:sz="8" w:space="0" w:color="000000"/>
            </w:tcBorders>
          </w:tcPr>
          <w:p w14:paraId="0B34014E" w14:textId="77777777" w:rsidR="00AF6D4B" w:rsidRDefault="00AF6D4B" w:rsidP="00E74AED">
            <w:pPr>
              <w:spacing w:after="0" w:line="240" w:lineRule="auto"/>
              <w:rPr>
                <w:rFonts w:ascii="Arial" w:hAnsi="Arial" w:cs="Arial"/>
                <w:sz w:val="20"/>
                <w:szCs w:val="20"/>
              </w:rPr>
            </w:pPr>
          </w:p>
        </w:tc>
        <w:tc>
          <w:tcPr>
            <w:tcW w:w="5888" w:type="dxa"/>
            <w:tcBorders>
              <w:top w:val="single" w:sz="8" w:space="0" w:color="000000"/>
              <w:bottom w:val="single" w:sz="8" w:space="0" w:color="000000"/>
              <w:right w:val="single" w:sz="8" w:space="0" w:color="000000"/>
            </w:tcBorders>
          </w:tcPr>
          <w:p w14:paraId="6522C65B" w14:textId="77777777" w:rsidR="00AF6D4B" w:rsidRDefault="00AF6D4B" w:rsidP="001C2A4B">
            <w:pPr>
              <w:spacing w:after="0" w:line="240" w:lineRule="auto"/>
              <w:rPr>
                <w:rFonts w:ascii="Liberation Sans" w:eastAsia="Times New Roman" w:hAnsi="Liberation Sans" w:cs="Times New Roman"/>
                <w:sz w:val="20"/>
                <w:szCs w:val="20"/>
              </w:rPr>
            </w:pPr>
          </w:p>
        </w:tc>
        <w:tc>
          <w:tcPr>
            <w:tcW w:w="1727" w:type="dxa"/>
            <w:tcBorders>
              <w:top w:val="single" w:sz="8" w:space="0" w:color="000000"/>
              <w:bottom w:val="single" w:sz="8" w:space="0" w:color="000000"/>
              <w:right w:val="single" w:sz="8" w:space="0" w:color="000000"/>
            </w:tcBorders>
          </w:tcPr>
          <w:p w14:paraId="022073AB" w14:textId="77777777" w:rsidR="00AF6D4B" w:rsidRDefault="00AF6D4B" w:rsidP="00E74AED">
            <w:pPr>
              <w:spacing w:after="0" w:line="240" w:lineRule="auto"/>
              <w:rPr>
                <w:rFonts w:ascii="Liberation Sans" w:eastAsia="Times New Roman" w:hAnsi="Liberation Sans" w:cs="Times New Roman"/>
                <w:sz w:val="20"/>
                <w:szCs w:val="20"/>
              </w:rPr>
            </w:pPr>
          </w:p>
        </w:tc>
      </w:tr>
    </w:tbl>
    <w:p w14:paraId="6D818A38" w14:textId="3B78C0CD" w:rsidR="00130B78" w:rsidRDefault="00130B78" w:rsidP="00974D00">
      <w:pPr>
        <w:jc w:val="right"/>
        <w:rPr>
          <w:rFonts w:cs="Times New Roman"/>
        </w:rPr>
      </w:pPr>
    </w:p>
    <w:p w14:paraId="374E431D" w14:textId="77777777" w:rsidR="00AF6D4B" w:rsidRDefault="00AF6D4B" w:rsidP="00130B78">
      <w:pPr>
        <w:tabs>
          <w:tab w:val="left" w:pos="12948"/>
        </w:tabs>
        <w:rPr>
          <w:rFonts w:cs="Times New Roman"/>
        </w:rPr>
      </w:pPr>
      <w:r>
        <w:rPr>
          <w:rFonts w:cs="Times New Roman"/>
        </w:rPr>
        <w:t>Papildomos temos</w:t>
      </w:r>
    </w:p>
    <w:p w14:paraId="2FDAEC19" w14:textId="77777777" w:rsidR="00AF6D4B" w:rsidRDefault="00AF6D4B" w:rsidP="00130B78">
      <w:pPr>
        <w:tabs>
          <w:tab w:val="left" w:pos="12948"/>
        </w:tabs>
        <w:rPr>
          <w:rFonts w:cs="Times New Roman"/>
        </w:rPr>
      </w:pPr>
    </w:p>
    <w:tbl>
      <w:tblPr>
        <w:tblStyle w:val="TableGrid"/>
        <w:tblW w:w="14879" w:type="dxa"/>
        <w:tblLook w:val="04A0" w:firstRow="1" w:lastRow="0" w:firstColumn="1" w:lastColumn="0" w:noHBand="0" w:noVBand="1"/>
      </w:tblPr>
      <w:tblGrid>
        <w:gridCol w:w="495"/>
        <w:gridCol w:w="3328"/>
        <w:gridCol w:w="3118"/>
        <w:gridCol w:w="6237"/>
        <w:gridCol w:w="1701"/>
      </w:tblGrid>
      <w:tr w:rsidR="00AF6D4B" w14:paraId="199FE65D" w14:textId="77777777" w:rsidTr="00AF6D4B">
        <w:tc>
          <w:tcPr>
            <w:tcW w:w="495" w:type="dxa"/>
          </w:tcPr>
          <w:p w14:paraId="53C50FEA" w14:textId="65DB786F" w:rsidR="00AF6D4B" w:rsidRDefault="00AF6D4B" w:rsidP="00130B78">
            <w:pPr>
              <w:tabs>
                <w:tab w:val="left" w:pos="12948"/>
              </w:tabs>
              <w:rPr>
                <w:rFonts w:cs="Times New Roman"/>
              </w:rPr>
            </w:pPr>
            <w:r>
              <w:rPr>
                <w:rFonts w:cs="Times New Roman"/>
              </w:rPr>
              <w:t>26.</w:t>
            </w:r>
          </w:p>
        </w:tc>
        <w:tc>
          <w:tcPr>
            <w:tcW w:w="3328" w:type="dxa"/>
          </w:tcPr>
          <w:p w14:paraId="4A005AB3" w14:textId="7D6FCC76" w:rsidR="00AF6D4B" w:rsidRDefault="00AF6D4B" w:rsidP="00130B78">
            <w:pPr>
              <w:tabs>
                <w:tab w:val="left" w:pos="12948"/>
              </w:tabs>
              <w:rPr>
                <w:rFonts w:cs="Times New Roman"/>
              </w:rPr>
            </w:pPr>
            <w:r w:rsidRPr="00AF6D4B">
              <w:rPr>
                <w:rFonts w:cs="Times New Roman"/>
              </w:rPr>
              <w:t>Vidas Regelskis</w:t>
            </w:r>
          </w:p>
        </w:tc>
        <w:tc>
          <w:tcPr>
            <w:tcW w:w="3118" w:type="dxa"/>
          </w:tcPr>
          <w:p w14:paraId="0329123B" w14:textId="77777777" w:rsidR="00AF6D4B" w:rsidRPr="00AF6D4B" w:rsidRDefault="00AF6D4B" w:rsidP="00AF6D4B">
            <w:pPr>
              <w:tabs>
                <w:tab w:val="left" w:pos="12948"/>
              </w:tabs>
              <w:rPr>
                <w:rFonts w:cs="Times New Roman"/>
              </w:rPr>
            </w:pPr>
            <w:r w:rsidRPr="00AF6D4B">
              <w:rPr>
                <w:rFonts w:cs="Times New Roman"/>
              </w:rPr>
              <w:t>Funkcionaliniai sąryšiai išsprendžiamuose gardelių modeliuose</w:t>
            </w:r>
          </w:p>
          <w:p w14:paraId="0AA464F0" w14:textId="59AD0792" w:rsidR="00AF6D4B" w:rsidRDefault="00AF6D4B" w:rsidP="00AF6D4B">
            <w:pPr>
              <w:tabs>
                <w:tab w:val="left" w:pos="12948"/>
              </w:tabs>
              <w:rPr>
                <w:rFonts w:cs="Times New Roman"/>
              </w:rPr>
            </w:pPr>
            <w:r w:rsidRPr="00AF6D4B">
              <w:rPr>
                <w:rFonts w:cs="Times New Roman"/>
              </w:rPr>
              <w:t>//</w:t>
            </w:r>
            <w:proofErr w:type="spellStart"/>
            <w:r w:rsidRPr="00AF6D4B">
              <w:rPr>
                <w:rFonts w:cs="Times New Roman"/>
              </w:rPr>
              <w:t>Functional</w:t>
            </w:r>
            <w:proofErr w:type="spellEnd"/>
            <w:r w:rsidRPr="00AF6D4B">
              <w:rPr>
                <w:rFonts w:cs="Times New Roman"/>
              </w:rPr>
              <w:t xml:space="preserve"> </w:t>
            </w:r>
            <w:proofErr w:type="spellStart"/>
            <w:r w:rsidRPr="00AF6D4B">
              <w:rPr>
                <w:rFonts w:cs="Times New Roman"/>
              </w:rPr>
              <w:t>relations</w:t>
            </w:r>
            <w:proofErr w:type="spellEnd"/>
            <w:r w:rsidRPr="00AF6D4B">
              <w:rPr>
                <w:rFonts w:cs="Times New Roman"/>
              </w:rPr>
              <w:t xml:space="preserve"> </w:t>
            </w:r>
            <w:proofErr w:type="spellStart"/>
            <w:r w:rsidRPr="00AF6D4B">
              <w:rPr>
                <w:rFonts w:cs="Times New Roman"/>
              </w:rPr>
              <w:t>in</w:t>
            </w:r>
            <w:proofErr w:type="spellEnd"/>
            <w:r w:rsidRPr="00AF6D4B">
              <w:rPr>
                <w:rFonts w:cs="Times New Roman"/>
              </w:rPr>
              <w:t xml:space="preserve"> </w:t>
            </w:r>
            <w:proofErr w:type="spellStart"/>
            <w:r w:rsidRPr="00AF6D4B">
              <w:rPr>
                <w:rFonts w:cs="Times New Roman"/>
              </w:rPr>
              <w:t>solvable</w:t>
            </w:r>
            <w:proofErr w:type="spellEnd"/>
            <w:r w:rsidRPr="00AF6D4B">
              <w:rPr>
                <w:rFonts w:cs="Times New Roman"/>
              </w:rPr>
              <w:t xml:space="preserve"> </w:t>
            </w:r>
            <w:proofErr w:type="spellStart"/>
            <w:r w:rsidRPr="00AF6D4B">
              <w:rPr>
                <w:rFonts w:cs="Times New Roman"/>
              </w:rPr>
              <w:t>lattice</w:t>
            </w:r>
            <w:proofErr w:type="spellEnd"/>
            <w:r w:rsidRPr="00AF6D4B">
              <w:rPr>
                <w:rFonts w:cs="Times New Roman"/>
              </w:rPr>
              <w:t xml:space="preserve"> </w:t>
            </w:r>
            <w:proofErr w:type="spellStart"/>
            <w:r w:rsidRPr="00AF6D4B">
              <w:rPr>
                <w:rFonts w:cs="Times New Roman"/>
              </w:rPr>
              <w:t>models</w:t>
            </w:r>
            <w:proofErr w:type="spellEnd"/>
          </w:p>
        </w:tc>
        <w:tc>
          <w:tcPr>
            <w:tcW w:w="6237" w:type="dxa"/>
          </w:tcPr>
          <w:p w14:paraId="5FC111D8" w14:textId="77777777" w:rsidR="00AF6D4B" w:rsidRDefault="00AF6D4B" w:rsidP="00130B78">
            <w:pPr>
              <w:tabs>
                <w:tab w:val="left" w:pos="12948"/>
              </w:tabs>
              <w:rPr>
                <w:rFonts w:cs="Times New Roman"/>
              </w:rPr>
            </w:pPr>
          </w:p>
        </w:tc>
        <w:tc>
          <w:tcPr>
            <w:tcW w:w="1701" w:type="dxa"/>
          </w:tcPr>
          <w:p w14:paraId="0CD67053" w14:textId="79AB4183" w:rsidR="00AF6D4B" w:rsidRDefault="00AF6D4B" w:rsidP="00130B78">
            <w:pPr>
              <w:tabs>
                <w:tab w:val="left" w:pos="12948"/>
              </w:tabs>
              <w:rPr>
                <w:rFonts w:cs="Times New Roman"/>
              </w:rPr>
            </w:pPr>
            <w:r>
              <w:rPr>
                <w:rFonts w:cs="Times New Roman"/>
              </w:rPr>
              <w:t>Užimta</w:t>
            </w:r>
          </w:p>
        </w:tc>
      </w:tr>
      <w:tr w:rsidR="00AF6D4B" w14:paraId="1ED4B32D" w14:textId="77777777" w:rsidTr="00AF6D4B">
        <w:tc>
          <w:tcPr>
            <w:tcW w:w="495" w:type="dxa"/>
          </w:tcPr>
          <w:p w14:paraId="77F249EF" w14:textId="5C8717D6" w:rsidR="00AF6D4B" w:rsidRDefault="00AF6D4B" w:rsidP="00130B78">
            <w:pPr>
              <w:tabs>
                <w:tab w:val="left" w:pos="12948"/>
              </w:tabs>
              <w:rPr>
                <w:rFonts w:cs="Times New Roman"/>
              </w:rPr>
            </w:pPr>
            <w:r>
              <w:rPr>
                <w:rFonts w:cs="Times New Roman"/>
              </w:rPr>
              <w:lastRenderedPageBreak/>
              <w:t>27.</w:t>
            </w:r>
          </w:p>
        </w:tc>
        <w:tc>
          <w:tcPr>
            <w:tcW w:w="3328" w:type="dxa"/>
          </w:tcPr>
          <w:p w14:paraId="250B49BE" w14:textId="16CD4ABE" w:rsidR="00AF6D4B" w:rsidRPr="00AF6D4B" w:rsidRDefault="00AF6D4B" w:rsidP="00130B78">
            <w:pPr>
              <w:tabs>
                <w:tab w:val="left" w:pos="12948"/>
              </w:tabs>
              <w:rPr>
                <w:rFonts w:cs="Times New Roman"/>
              </w:rPr>
            </w:pPr>
            <w:r w:rsidRPr="00AF6D4B">
              <w:rPr>
                <w:rFonts w:cs="Times New Roman"/>
              </w:rPr>
              <w:t>Vidas Regelskis</w:t>
            </w:r>
          </w:p>
        </w:tc>
        <w:tc>
          <w:tcPr>
            <w:tcW w:w="3118" w:type="dxa"/>
          </w:tcPr>
          <w:p w14:paraId="3D18B180" w14:textId="1606E69D" w:rsidR="00AF6D4B" w:rsidRPr="00AF6D4B" w:rsidRDefault="00AF6D4B" w:rsidP="00AF6D4B">
            <w:pPr>
              <w:tabs>
                <w:tab w:val="left" w:pos="12948"/>
              </w:tabs>
              <w:rPr>
                <w:rFonts w:cs="Times New Roman"/>
              </w:rPr>
            </w:pPr>
            <w:r w:rsidRPr="00AF6D4B">
              <w:rPr>
                <w:rFonts w:cs="Times New Roman"/>
              </w:rPr>
              <w:t xml:space="preserve">Universalios struktūros kvantinėse grupėse //Universal </w:t>
            </w:r>
            <w:proofErr w:type="spellStart"/>
            <w:r w:rsidRPr="00AF6D4B">
              <w:rPr>
                <w:rFonts w:cs="Times New Roman"/>
              </w:rPr>
              <w:t>structures</w:t>
            </w:r>
            <w:proofErr w:type="spellEnd"/>
            <w:r w:rsidRPr="00AF6D4B">
              <w:rPr>
                <w:rFonts w:cs="Times New Roman"/>
              </w:rPr>
              <w:t xml:space="preserve"> </w:t>
            </w:r>
            <w:proofErr w:type="spellStart"/>
            <w:r w:rsidRPr="00AF6D4B">
              <w:rPr>
                <w:rFonts w:cs="Times New Roman"/>
              </w:rPr>
              <w:t>in</w:t>
            </w:r>
            <w:proofErr w:type="spellEnd"/>
            <w:r>
              <w:rPr>
                <w:rFonts w:cs="Times New Roman"/>
              </w:rPr>
              <w:t xml:space="preserve"> </w:t>
            </w:r>
            <w:proofErr w:type="spellStart"/>
            <w:r w:rsidRPr="00AF6D4B">
              <w:rPr>
                <w:rFonts w:cs="Times New Roman"/>
              </w:rPr>
              <w:t>quantum</w:t>
            </w:r>
            <w:proofErr w:type="spellEnd"/>
            <w:r w:rsidRPr="00AF6D4B">
              <w:rPr>
                <w:rFonts w:cs="Times New Roman"/>
              </w:rPr>
              <w:t xml:space="preserve"> </w:t>
            </w:r>
            <w:proofErr w:type="spellStart"/>
            <w:r w:rsidRPr="00AF6D4B">
              <w:rPr>
                <w:rFonts w:cs="Times New Roman"/>
              </w:rPr>
              <w:t>groups</w:t>
            </w:r>
            <w:proofErr w:type="spellEnd"/>
          </w:p>
        </w:tc>
        <w:tc>
          <w:tcPr>
            <w:tcW w:w="6237" w:type="dxa"/>
          </w:tcPr>
          <w:p w14:paraId="775E4D2B" w14:textId="77777777" w:rsidR="00AF6D4B" w:rsidRDefault="00AF6D4B" w:rsidP="00130B78">
            <w:pPr>
              <w:tabs>
                <w:tab w:val="left" w:pos="12948"/>
              </w:tabs>
              <w:rPr>
                <w:rFonts w:cs="Times New Roman"/>
              </w:rPr>
            </w:pPr>
          </w:p>
        </w:tc>
        <w:tc>
          <w:tcPr>
            <w:tcW w:w="1701" w:type="dxa"/>
          </w:tcPr>
          <w:p w14:paraId="77C36A5F" w14:textId="0AF96935" w:rsidR="00AF6D4B" w:rsidRDefault="00AF6D4B" w:rsidP="00130B78">
            <w:pPr>
              <w:tabs>
                <w:tab w:val="left" w:pos="12948"/>
              </w:tabs>
              <w:rPr>
                <w:rFonts w:cs="Times New Roman"/>
              </w:rPr>
            </w:pPr>
            <w:r>
              <w:rPr>
                <w:rFonts w:cs="Times New Roman"/>
              </w:rPr>
              <w:t>Užimta</w:t>
            </w:r>
          </w:p>
        </w:tc>
      </w:tr>
    </w:tbl>
    <w:p w14:paraId="22893923" w14:textId="5071912B" w:rsidR="00555863" w:rsidRPr="00130B78" w:rsidRDefault="00130B78" w:rsidP="00130B78">
      <w:pPr>
        <w:tabs>
          <w:tab w:val="left" w:pos="12948"/>
        </w:tabs>
        <w:rPr>
          <w:rFonts w:cs="Times New Roman"/>
        </w:rPr>
      </w:pPr>
      <w:r>
        <w:rPr>
          <w:rFonts w:cs="Times New Roman"/>
        </w:rPr>
        <w:tab/>
      </w:r>
    </w:p>
    <w:sectPr w:rsidR="00555863" w:rsidRPr="00130B78">
      <w:pgSz w:w="16838" w:h="11906" w:orient="landscape"/>
      <w:pgMar w:top="567" w:right="1701" w:bottom="567" w:left="1134" w:header="0" w:footer="0" w:gutter="0"/>
      <w:cols w:space="1296"/>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Liberation Sans">
    <w:altName w:val="Arial"/>
    <w:charset w:val="01"/>
    <w:family w:val="swiss"/>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SFRM1200">
    <w:altName w:val="Calibri"/>
    <w:panose1 w:val="00000000000000000000"/>
    <w:charset w:val="00"/>
    <w:family w:val="auto"/>
    <w:notTrueType/>
    <w:pitch w:val="default"/>
    <w:sig w:usb0="00000003" w:usb1="00000000" w:usb2="00000000" w:usb3="00000000" w:csb0="00000001" w:csb1="00000000"/>
  </w:font>
  <w:font w:name="SFTI1200">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1296"/>
  <w:autoHyphenation/>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5863"/>
    <w:rsid w:val="00002B87"/>
    <w:rsid w:val="000467A3"/>
    <w:rsid w:val="00063D9A"/>
    <w:rsid w:val="00066233"/>
    <w:rsid w:val="00096A39"/>
    <w:rsid w:val="000B1B1E"/>
    <w:rsid w:val="000D7E92"/>
    <w:rsid w:val="00130B78"/>
    <w:rsid w:val="001A271B"/>
    <w:rsid w:val="001C2A4B"/>
    <w:rsid w:val="001E3607"/>
    <w:rsid w:val="001E3ACF"/>
    <w:rsid w:val="0024357C"/>
    <w:rsid w:val="00244DE3"/>
    <w:rsid w:val="002706B4"/>
    <w:rsid w:val="0028152A"/>
    <w:rsid w:val="00282278"/>
    <w:rsid w:val="002A041E"/>
    <w:rsid w:val="002A3AF6"/>
    <w:rsid w:val="002C20BB"/>
    <w:rsid w:val="00300C90"/>
    <w:rsid w:val="00344F26"/>
    <w:rsid w:val="00380F03"/>
    <w:rsid w:val="003B2306"/>
    <w:rsid w:val="003C2EAC"/>
    <w:rsid w:val="00421D30"/>
    <w:rsid w:val="004343B5"/>
    <w:rsid w:val="0045502F"/>
    <w:rsid w:val="004613FE"/>
    <w:rsid w:val="00482301"/>
    <w:rsid w:val="004A42FD"/>
    <w:rsid w:val="004D5BD5"/>
    <w:rsid w:val="004E2EA8"/>
    <w:rsid w:val="00543FE0"/>
    <w:rsid w:val="00554D4E"/>
    <w:rsid w:val="00555863"/>
    <w:rsid w:val="0057041C"/>
    <w:rsid w:val="00581583"/>
    <w:rsid w:val="005962DC"/>
    <w:rsid w:val="005B75BD"/>
    <w:rsid w:val="005D7037"/>
    <w:rsid w:val="006365B1"/>
    <w:rsid w:val="006A1A79"/>
    <w:rsid w:val="00704956"/>
    <w:rsid w:val="0071528D"/>
    <w:rsid w:val="007431AA"/>
    <w:rsid w:val="00815FE4"/>
    <w:rsid w:val="00850FD3"/>
    <w:rsid w:val="008741A3"/>
    <w:rsid w:val="008E3EED"/>
    <w:rsid w:val="0090597C"/>
    <w:rsid w:val="009572E3"/>
    <w:rsid w:val="00974D00"/>
    <w:rsid w:val="00984243"/>
    <w:rsid w:val="00992554"/>
    <w:rsid w:val="009F73D8"/>
    <w:rsid w:val="00A00E8C"/>
    <w:rsid w:val="00A56EE5"/>
    <w:rsid w:val="00AA45FD"/>
    <w:rsid w:val="00AF43E1"/>
    <w:rsid w:val="00AF6D4B"/>
    <w:rsid w:val="00B17699"/>
    <w:rsid w:val="00B709F2"/>
    <w:rsid w:val="00B74C09"/>
    <w:rsid w:val="00B84408"/>
    <w:rsid w:val="00BE1860"/>
    <w:rsid w:val="00C2208D"/>
    <w:rsid w:val="00C8550E"/>
    <w:rsid w:val="00C9538B"/>
    <w:rsid w:val="00CA3345"/>
    <w:rsid w:val="00CB548F"/>
    <w:rsid w:val="00CE22C7"/>
    <w:rsid w:val="00D0108D"/>
    <w:rsid w:val="00E74AED"/>
    <w:rsid w:val="00EA2076"/>
    <w:rsid w:val="00EB7DE8"/>
    <w:rsid w:val="00EE25A2"/>
    <w:rsid w:val="00F21B3E"/>
    <w:rsid w:val="00F262CE"/>
    <w:rsid w:val="00F32B28"/>
    <w:rsid w:val="00FC762D"/>
  </w:rsids>
  <m:mathPr>
    <m:mathFont m:val="Cambria Math"/>
    <m:brkBin m:val="before"/>
    <m:brkBinSub m:val="--"/>
    <m:smallFrac m:val="0"/>
    <m:dispDef/>
    <m:lMargin m:val="0"/>
    <m:rMargin m:val="0"/>
    <m:defJc m:val="centerGroup"/>
    <m:wrapIndent m:val="1440"/>
    <m:intLim m:val="subSup"/>
    <m:naryLim m:val="undOvr"/>
  </m:mathPr>
  <w:themeFontLang w:val="lt-LT"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9F30ED"/>
  <w15:docId w15:val="{D2B875A0-D334-47D4-A3B7-DC5601C3F2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Cs w:val="22"/>
        <w:lang w:val="lt-LT" w:eastAsia="lt-LT"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TMLPreformattedChar">
    <w:name w:val="HTML Preformatted Char"/>
    <w:basedOn w:val="DefaultParagraphFont"/>
    <w:link w:val="HTMLPreformatted"/>
    <w:uiPriority w:val="99"/>
    <w:qFormat/>
    <w:rsid w:val="00A454A7"/>
    <w:rPr>
      <w:rFonts w:ascii="Courier New" w:eastAsia="Times New Roman" w:hAnsi="Courier New" w:cs="Courier New"/>
      <w:sz w:val="20"/>
      <w:szCs w:val="20"/>
    </w:rPr>
  </w:style>
  <w:style w:type="character" w:styleId="Hyperlink">
    <w:name w:val="Hyperlink"/>
    <w:basedOn w:val="DefaultParagraphFont"/>
    <w:uiPriority w:val="99"/>
    <w:unhideWhenUsed/>
    <w:rsid w:val="005E04A1"/>
    <w:rPr>
      <w:color w:val="0563C1" w:themeColor="hyperlink"/>
      <w:u w:val="single"/>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styleId="HTMLPreformatted">
    <w:name w:val="HTML Preformatted"/>
    <w:basedOn w:val="Normal"/>
    <w:link w:val="HTMLPreformattedChar"/>
    <w:uiPriority w:val="99"/>
    <w:unhideWhenUsed/>
    <w:qFormat/>
    <w:rsid w:val="00A454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paragraph" w:customStyle="1" w:styleId="TableContents">
    <w:name w:val="Table Contents"/>
    <w:basedOn w:val="Normal"/>
    <w:qFormat/>
    <w:pPr>
      <w:suppressLineNumbers/>
    </w:pPr>
  </w:style>
  <w:style w:type="paragraph" w:customStyle="1" w:styleId="TableHeading">
    <w:name w:val="Table Heading"/>
    <w:basedOn w:val="TableContents"/>
    <w:qFormat/>
    <w:pPr>
      <w:jc w:val="center"/>
    </w:pPr>
    <w:rPr>
      <w:b/>
      <w:bCs/>
    </w:rPr>
  </w:style>
  <w:style w:type="character" w:customStyle="1" w:styleId="UnresolvedMention1">
    <w:name w:val="Unresolved Mention1"/>
    <w:basedOn w:val="DefaultParagraphFont"/>
    <w:uiPriority w:val="99"/>
    <w:semiHidden/>
    <w:unhideWhenUsed/>
    <w:rsid w:val="002A3AF6"/>
    <w:rPr>
      <w:color w:val="605E5C"/>
      <w:shd w:val="clear" w:color="auto" w:fill="E1DFDD"/>
    </w:rPr>
  </w:style>
  <w:style w:type="table" w:styleId="TableGrid">
    <w:name w:val="Table Grid"/>
    <w:basedOn w:val="TableNormal"/>
    <w:uiPriority w:val="39"/>
    <w:rsid w:val="00AF6D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eb.vu.lt/ff/t.gajdosik/files/2025/06/Research-area.pdf" TargetMode="External"/><Relationship Id="rId21" Type="http://schemas.openxmlformats.org/officeDocument/2006/relationships/hyperlink" Target="mailto:Gediminas.gaigalas@tfai.vu.lt" TargetMode="External"/><Relationship Id="rId34" Type="http://schemas.openxmlformats.org/officeDocument/2006/relationships/hyperlink" Target="mailto:Rytis.kazakevicius@tfai.vu.lt" TargetMode="External"/><Relationship Id="rId42" Type="http://schemas.openxmlformats.org/officeDocument/2006/relationships/hyperlink" Target="mailto:Arnoldas.deltuva@tfai.vu.lt" TargetMode="External"/><Relationship Id="rId47" Type="http://schemas.openxmlformats.org/officeDocument/2006/relationships/hyperlink" Target="mailto:Kastytis.zubovas@ff.vu.lt" TargetMode="External"/><Relationship Id="rId50" Type="http://schemas.openxmlformats.org/officeDocument/2006/relationships/hyperlink" Target="mailto:Gediminas.gaigalas@tfai.vu.lt" TargetMode="External"/><Relationship Id="rId55" Type="http://schemas.openxmlformats.org/officeDocument/2006/relationships/hyperlink" Target="http://web.vu.lt/ff/t.gajdosik/files/2025/06/Research-area.pdf" TargetMode="External"/><Relationship Id="rId63" Type="http://schemas.openxmlformats.org/officeDocument/2006/relationships/hyperlink" Target="https://github.com/JuliusRuseckas/numerical-sde-variable-step" TargetMode="External"/><Relationship Id="rId68" Type="http://schemas.openxmlformats.org/officeDocument/2006/relationships/theme" Target="theme/theme1.xml"/><Relationship Id="rId7" Type="http://schemas.openxmlformats.org/officeDocument/2006/relationships/hyperlink" Target="mailto:arturas.acus@tfai.vu.lt" TargetMode="External"/><Relationship Id="rId2" Type="http://schemas.openxmlformats.org/officeDocument/2006/relationships/styles" Target="styles.xml"/><Relationship Id="rId16" Type="http://schemas.openxmlformats.org/officeDocument/2006/relationships/hyperlink" Target="mailto:Arnas.drazdauskas@tfai.vu.lt" TargetMode="External"/><Relationship Id="rId29" Type="http://schemas.openxmlformats.org/officeDocument/2006/relationships/hyperlink" Target="mailto:Simonas.drauksas@tfai.vu.lt" TargetMode="External"/><Relationship Id="rId11" Type="http://schemas.openxmlformats.org/officeDocument/2006/relationships/hyperlink" Target="mailto:Arnoldas.deltuva@tfai.vu.lt" TargetMode="External"/><Relationship Id="rId24" Type="http://schemas.openxmlformats.org/officeDocument/2006/relationships/hyperlink" Target="mailto:Thomas.gajdosik@ff.vu.lt" TargetMode="External"/><Relationship Id="rId32" Type="http://schemas.openxmlformats.org/officeDocument/2006/relationships/hyperlink" Target="mailto:Sarunas.masys@tfai.vu.lt" TargetMode="External"/><Relationship Id="rId37" Type="http://schemas.openxmlformats.org/officeDocument/2006/relationships/hyperlink" Target="mailto:Aleksejus.kononovi&#269;ius@tfai.vu.lt" TargetMode="External"/><Relationship Id="rId40" Type="http://schemas.openxmlformats.org/officeDocument/2006/relationships/hyperlink" Target="mailto:Arnoldas.deltuva@tfai.vu.lt" TargetMode="External"/><Relationship Id="rId45" Type="http://schemas.openxmlformats.org/officeDocument/2006/relationships/hyperlink" Target="mailto:Darius.jurciukonis@tfai.vu.lt" TargetMode="External"/><Relationship Id="rId53" Type="http://schemas.openxmlformats.org/officeDocument/2006/relationships/hyperlink" Target="http://web.vu.lt/ff/t.gajdosik/files/2025/06/Research-area.pdf" TargetMode="External"/><Relationship Id="rId58" Type="http://schemas.openxmlformats.org/officeDocument/2006/relationships/hyperlink" Target="mailto:Simonas.drauksas@ff.vu.lt" TargetMode="External"/><Relationship Id="rId66" Type="http://schemas.openxmlformats.org/officeDocument/2006/relationships/hyperlink" Target="mailto:Edita.stonkute@tfai.vu.lt" TargetMode="External"/><Relationship Id="rId5" Type="http://schemas.openxmlformats.org/officeDocument/2006/relationships/hyperlink" Target="mailto:Aleksejus.kononovicius@tfai.vu.lt" TargetMode="External"/><Relationship Id="rId61" Type="http://schemas.openxmlformats.org/officeDocument/2006/relationships/hyperlink" Target="mailto:rytis.kazakevicius@tfai.vu.lt" TargetMode="External"/><Relationship Id="rId19" Type="http://schemas.openxmlformats.org/officeDocument/2006/relationships/hyperlink" Target="mailto:Erika.pakstiene@tfai.vu.lt" TargetMode="External"/><Relationship Id="rId14" Type="http://schemas.openxmlformats.org/officeDocument/2006/relationships/hyperlink" Target="mailto:Arnoldas.deltuva@tfai.vu.lt" TargetMode="External"/><Relationship Id="rId22" Type="http://schemas.openxmlformats.org/officeDocument/2006/relationships/hyperlink" Target="mailto:Thomas.gajdosik@ff.vu.lt" TargetMode="External"/><Relationship Id="rId27" Type="http://schemas.openxmlformats.org/officeDocument/2006/relationships/hyperlink" Target="mailto:Vytautas.dudenas@tfai.vu.lt" TargetMode="External"/><Relationship Id="rId30" Type="http://schemas.openxmlformats.org/officeDocument/2006/relationships/hyperlink" Target="mailto:Donatas.narbutis@ff.vu.lt" TargetMode="External"/><Relationship Id="rId35" Type="http://schemas.openxmlformats.org/officeDocument/2006/relationships/hyperlink" Target="mailto:Rytis.kazakevicius@tfai.vu.lt" TargetMode="External"/><Relationship Id="rId43" Type="http://schemas.openxmlformats.org/officeDocument/2006/relationships/hyperlink" Target="mailto:Arnoldas.deltuva@tfai.vu.lt" TargetMode="External"/><Relationship Id="rId48" Type="http://schemas.openxmlformats.org/officeDocument/2006/relationships/hyperlink" Target="mailto:Kastytis.zubovas@ff.vu.lt" TargetMode="External"/><Relationship Id="rId56" Type="http://schemas.openxmlformats.org/officeDocument/2006/relationships/hyperlink" Target="mailto:Vytautas.dudenas@tfai.vu.lt" TargetMode="External"/><Relationship Id="rId64" Type="http://schemas.openxmlformats.org/officeDocument/2006/relationships/hyperlink" Target="mailto:Rytis.kazakevicius@tfai.vu.lt" TargetMode="External"/><Relationship Id="rId8" Type="http://schemas.openxmlformats.org/officeDocument/2006/relationships/hyperlink" Target="https://arxiv.org/pdf/2205.11984" TargetMode="External"/><Relationship Id="rId51" Type="http://schemas.openxmlformats.org/officeDocument/2006/relationships/hyperlink" Target="mailto:Thomas.gajdosik@ff.vu.lt" TargetMode="External"/><Relationship Id="rId3" Type="http://schemas.openxmlformats.org/officeDocument/2006/relationships/settings" Target="settings.xml"/><Relationship Id="rId12" Type="http://schemas.openxmlformats.org/officeDocument/2006/relationships/hyperlink" Target="mailto:Arnoldas.deltuva@tfai.vu.lt" TargetMode="External"/><Relationship Id="rId17" Type="http://schemas.openxmlformats.org/officeDocument/2006/relationships/hyperlink" Target="mailto:Kastytis.zubovas@ff.vu.lt" TargetMode="External"/><Relationship Id="rId25" Type="http://schemas.openxmlformats.org/officeDocument/2006/relationships/hyperlink" Target="mailto:Thomas.gajdosik@ff.vu.lt" TargetMode="External"/><Relationship Id="rId33" Type="http://schemas.openxmlformats.org/officeDocument/2006/relationships/hyperlink" Target="mailto:Rytis.kazakevicius@tfai.vu.lt" TargetMode="External"/><Relationship Id="rId38" Type="http://schemas.openxmlformats.org/officeDocument/2006/relationships/hyperlink" Target="mailto:Arturas.acus@tfai.vu.lt" TargetMode="External"/><Relationship Id="rId46" Type="http://schemas.openxmlformats.org/officeDocument/2006/relationships/hyperlink" Target="mailto:Darius.jurciukonis@tfai.vu.lt" TargetMode="External"/><Relationship Id="rId59" Type="http://schemas.openxmlformats.org/officeDocument/2006/relationships/hyperlink" Target="http://web.vu.lt/ff/t.gajdosik/files/2025/06/Research-area.pdf" TargetMode="External"/><Relationship Id="rId67" Type="http://schemas.openxmlformats.org/officeDocument/2006/relationships/fontTable" Target="fontTable.xml"/><Relationship Id="rId20" Type="http://schemas.openxmlformats.org/officeDocument/2006/relationships/hyperlink" Target="mailto:Marius.maskoliunas@tfai.vu.lt" TargetMode="External"/><Relationship Id="rId41" Type="http://schemas.openxmlformats.org/officeDocument/2006/relationships/hyperlink" Target="mailto:Arnoldas.deltuva@tfai.vu.lt" TargetMode="External"/><Relationship Id="rId54" Type="http://schemas.openxmlformats.org/officeDocument/2006/relationships/hyperlink" Target="mailto:Thomas.gajdosik@ff.vu.lt" TargetMode="External"/><Relationship Id="rId62" Type="http://schemas.openxmlformats.org/officeDocument/2006/relationships/hyperlink" Target="https://journals.aps.org/pre/abstract/10.1103/PhysRevE.106.064127" TargetMode="External"/><Relationship Id="rId1" Type="http://schemas.openxmlformats.org/officeDocument/2006/relationships/customXml" Target="../customXml/item1.xml"/><Relationship Id="rId6" Type="http://schemas.openxmlformats.org/officeDocument/2006/relationships/hyperlink" Target="mailto:Aleksejus.kononovicius@tfai.vu.lt" TargetMode="External"/><Relationship Id="rId15" Type="http://schemas.openxmlformats.org/officeDocument/2006/relationships/hyperlink" Target="mailto:Arnoldas.deltuva@tfai.vu.lt" TargetMode="External"/><Relationship Id="rId23" Type="http://schemas.openxmlformats.org/officeDocument/2006/relationships/hyperlink" Target="http://web.vu.lt/ff/t.gajdosik/files/2025/06/Research-area.pdf" TargetMode="External"/><Relationship Id="rId28" Type="http://schemas.openxmlformats.org/officeDocument/2006/relationships/hyperlink" Target="https://vevaciuous.hepforge.org/" TargetMode="External"/><Relationship Id="rId36" Type="http://schemas.openxmlformats.org/officeDocument/2006/relationships/hyperlink" Target="mailto:Aleksejus.kononovi&#269;ius@tfai.vu.lt" TargetMode="External"/><Relationship Id="rId49" Type="http://schemas.openxmlformats.org/officeDocument/2006/relationships/hyperlink" Target="mailto:Erika.pakstiene@tfai.vu.lt" TargetMode="External"/><Relationship Id="rId57" Type="http://schemas.openxmlformats.org/officeDocument/2006/relationships/hyperlink" Target="https://vevaciuous.hepforge.org/" TargetMode="External"/><Relationship Id="rId10" Type="http://schemas.openxmlformats.org/officeDocument/2006/relationships/hyperlink" Target="mailto:Darius.jurciukonis@tfai.vu.lt" TargetMode="External"/><Relationship Id="rId31" Type="http://schemas.openxmlformats.org/officeDocument/2006/relationships/hyperlink" Target="mailto:Edita.stonkute@tfai.vu.lt" TargetMode="External"/><Relationship Id="rId44" Type="http://schemas.openxmlformats.org/officeDocument/2006/relationships/hyperlink" Target="mailto:Arnoldas.deltuva@tfai.vu.lt" TargetMode="External"/><Relationship Id="rId52" Type="http://schemas.openxmlformats.org/officeDocument/2006/relationships/hyperlink" Target="mailto:Thomas.gajdosik@ff.vu.lt" TargetMode="External"/><Relationship Id="rId60" Type="http://schemas.openxmlformats.org/officeDocument/2006/relationships/hyperlink" Target="mailto:Rytis.kazakevicius@tfai.vu.lt" TargetMode="External"/><Relationship Id="rId65" Type="http://schemas.openxmlformats.org/officeDocument/2006/relationships/hyperlink" Target="mailto:Donatas.narbutis@ff.vu.lt" TargetMode="External"/><Relationship Id="rId4" Type="http://schemas.openxmlformats.org/officeDocument/2006/relationships/webSettings" Target="webSettings.xml"/><Relationship Id="rId9" Type="http://schemas.openxmlformats.org/officeDocument/2006/relationships/hyperlink" Target="mailto:Darius.jurciukonis@tfai.vu.lt" TargetMode="External"/><Relationship Id="rId13" Type="http://schemas.openxmlformats.org/officeDocument/2006/relationships/hyperlink" Target="mailto:Arnoldas.deltuva@tfai.vu.lt" TargetMode="External"/><Relationship Id="rId18" Type="http://schemas.openxmlformats.org/officeDocument/2006/relationships/hyperlink" Target="mailto:Sarunas.mikolaitis@tfai.vu.lt" TargetMode="External"/><Relationship Id="rId39" Type="http://schemas.openxmlformats.org/officeDocument/2006/relationships/hyperlink" Target="https://arxiv.org/pdf/2205.1198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268618-3EF9-4C64-8B53-8E45E496C1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10</Pages>
  <Words>18721</Words>
  <Characters>10672</Characters>
  <Application>Microsoft Office Word</Application>
  <DocSecurity>0</DocSecurity>
  <Lines>88</Lines>
  <Paragraphs>58</Paragraphs>
  <ScaleCrop>false</ScaleCrop>
  <HeadingPairs>
    <vt:vector size="2" baseType="variant">
      <vt:variant>
        <vt:lpstr>Title</vt:lpstr>
      </vt:variant>
      <vt:variant>
        <vt:i4>1</vt:i4>
      </vt:variant>
    </vt:vector>
  </HeadingPairs>
  <TitlesOfParts>
    <vt:vector size="1" baseType="lpstr">
      <vt:lpstr/>
    </vt:vector>
  </TitlesOfParts>
  <Company>Vilniaus universitetas</Company>
  <LinksUpToDate>false</LinksUpToDate>
  <CharactersWithSpaces>29335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dc:description/>
  <cp:lastModifiedBy>Agnė Jurgelėnaitė</cp:lastModifiedBy>
  <cp:revision>5</cp:revision>
  <cp:lastPrinted>2025-06-16T13:52:00Z</cp:lastPrinted>
  <dcterms:created xsi:type="dcterms:W3CDTF">2025-06-16T21:35:00Z</dcterms:created>
  <dcterms:modified xsi:type="dcterms:W3CDTF">2025-06-18T07:28:00Z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